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43782E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 w:rsidRPr="0043782E">
        <w:rPr>
          <w:rFonts w:ascii="Corbel" w:hAnsi="Corbel"/>
          <w:b/>
          <w:bCs/>
        </w:rPr>
        <w:t xml:space="preserve">   </w:t>
      </w:r>
      <w:r w:rsidRPr="0043782E" w:rsidR="00CD6897">
        <w:rPr>
          <w:rFonts w:ascii="Corbel" w:hAnsi="Corbel"/>
          <w:b/>
          <w:bCs/>
        </w:rPr>
        <w:tab/>
      </w:r>
      <w:r w:rsidRPr="0043782E" w:rsidR="00CD6897">
        <w:rPr>
          <w:rFonts w:ascii="Corbel" w:hAnsi="Corbel"/>
          <w:b/>
          <w:bCs/>
        </w:rPr>
        <w:tab/>
      </w:r>
      <w:r w:rsidRPr="0043782E" w:rsidR="00CD6897">
        <w:rPr>
          <w:rFonts w:ascii="Corbel" w:hAnsi="Corbel"/>
          <w:b/>
          <w:bCs/>
        </w:rPr>
        <w:tab/>
      </w:r>
      <w:r w:rsidRPr="0043782E" w:rsidR="00CD6897">
        <w:rPr>
          <w:rFonts w:ascii="Corbel" w:hAnsi="Corbel"/>
          <w:b/>
          <w:bCs/>
        </w:rPr>
        <w:tab/>
      </w:r>
      <w:r w:rsidRPr="0043782E" w:rsidR="00CD6897">
        <w:rPr>
          <w:rFonts w:ascii="Corbel" w:hAnsi="Corbel"/>
          <w:b/>
          <w:bCs/>
        </w:rPr>
        <w:tab/>
      </w:r>
      <w:r w:rsidRPr="0043782E" w:rsidR="00CD6897">
        <w:rPr>
          <w:rFonts w:ascii="Corbel" w:hAnsi="Corbel"/>
          <w:b/>
          <w:bCs/>
        </w:rPr>
        <w:tab/>
      </w:r>
      <w:r w:rsidRPr="0043782E" w:rsidR="00D8678B">
        <w:rPr>
          <w:rFonts w:ascii="Corbel" w:hAnsi="Corbel"/>
          <w:bCs/>
          <w:i/>
        </w:rPr>
        <w:t xml:space="preserve">Załącznik nr </w:t>
      </w:r>
      <w:r w:rsidRPr="0043782E" w:rsidR="006F31E2">
        <w:rPr>
          <w:rFonts w:ascii="Corbel" w:hAnsi="Corbel"/>
          <w:bCs/>
          <w:i/>
        </w:rPr>
        <w:t>1.5</w:t>
      </w:r>
      <w:r w:rsidRPr="0043782E" w:rsidR="00D8678B">
        <w:rPr>
          <w:rFonts w:ascii="Corbel" w:hAnsi="Corbel"/>
          <w:bCs/>
          <w:i/>
        </w:rPr>
        <w:t xml:space="preserve"> do Zarządzenia</w:t>
      </w:r>
      <w:r w:rsidRPr="0043782E" w:rsidR="002A22BF">
        <w:rPr>
          <w:rFonts w:ascii="Corbel" w:hAnsi="Corbel"/>
          <w:bCs/>
          <w:i/>
        </w:rPr>
        <w:t xml:space="preserve"> Rektora UR </w:t>
      </w:r>
      <w:r w:rsidRPr="0043782E" w:rsidR="00CD6897">
        <w:rPr>
          <w:rFonts w:ascii="Corbel" w:hAnsi="Corbel"/>
          <w:bCs/>
          <w:i/>
        </w:rPr>
        <w:t xml:space="preserve"> nr </w:t>
      </w:r>
      <w:r w:rsidR="003177CB">
        <w:rPr>
          <w:rFonts w:ascii="Corbel" w:hAnsi="Corbel"/>
          <w:bCs/>
          <w:i/>
        </w:rPr>
        <w:t>7/2023</w:t>
      </w:r>
    </w:p>
    <w:p xmlns:wp14="http://schemas.microsoft.com/office/word/2010/wordml" w:rsidRPr="0043782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3782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43782E" w:rsidR="0085747A" w:rsidP="42EF4043" w:rsidRDefault="0071620A" w14:paraId="79DE35A7" wp14:textId="6EAACA02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42EF4043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42EF4043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42EF4043" w:rsidR="003A486F">
        <w:rPr>
          <w:rFonts w:ascii="Corbel" w:hAnsi="Corbel"/>
          <w:b w:val="1"/>
          <w:bCs w:val="1"/>
          <w:smallCaps w:val="1"/>
          <w:sz w:val="24"/>
          <w:szCs w:val="24"/>
        </w:rPr>
        <w:t>2</w:t>
      </w:r>
      <w:r w:rsidRPr="42EF4043" w:rsidR="003177CB">
        <w:rPr>
          <w:rFonts w:ascii="Corbel" w:hAnsi="Corbel"/>
          <w:b w:val="1"/>
          <w:bCs w:val="1"/>
          <w:smallCaps w:val="1"/>
          <w:sz w:val="24"/>
          <w:szCs w:val="24"/>
        </w:rPr>
        <w:t>023/2024-2</w:t>
      </w:r>
      <w:r w:rsidRPr="42EF4043" w:rsidR="766F41AB">
        <w:rPr>
          <w:rFonts w:ascii="Corbel" w:hAnsi="Corbel"/>
          <w:b w:val="1"/>
          <w:bCs w:val="1"/>
          <w:smallCaps w:val="1"/>
          <w:sz w:val="24"/>
          <w:szCs w:val="24"/>
        </w:rPr>
        <w:t>025/2026</w:t>
      </w:r>
    </w:p>
    <w:p xmlns:wp14="http://schemas.microsoft.com/office/word/2010/wordml" w:rsidRPr="0043782E" w:rsidR="0085747A" w:rsidP="00EA4832" w:rsidRDefault="00EA4832" w14:paraId="24E8696B" wp14:textId="6753292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2EF4043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42EF4043" w:rsidR="00EA4832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42EF4043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42EF4043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43782E" w:rsidR="00445970" w:rsidP="42EF4043" w:rsidRDefault="00445970" w14:paraId="3D757718" wp14:textId="777777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43782E">
        <w:rPr>
          <w:rFonts w:ascii="Corbel" w:hAnsi="Corbel"/>
          <w:sz w:val="20"/>
          <w:szCs w:val="20"/>
        </w:rPr>
        <w:tab/>
      </w:r>
      <w:r w:rsidRPr="0043782E">
        <w:rPr>
          <w:rFonts w:ascii="Corbel" w:hAnsi="Corbel"/>
          <w:sz w:val="20"/>
          <w:szCs w:val="20"/>
        </w:rPr>
        <w:tab/>
      </w:r>
      <w:r w:rsidRPr="0043782E">
        <w:rPr>
          <w:rFonts w:ascii="Corbel" w:hAnsi="Corbel"/>
          <w:sz w:val="20"/>
          <w:szCs w:val="20"/>
        </w:rPr>
        <w:tab/>
      </w:r>
      <w:r w:rsidRPr="0043782E">
        <w:rPr>
          <w:rFonts w:ascii="Corbel" w:hAnsi="Corbel"/>
          <w:sz w:val="20"/>
          <w:szCs w:val="20"/>
        </w:rPr>
        <w:tab/>
      </w:r>
      <w:r w:rsidRPr="0043782E" w:rsidR="0043782E">
        <w:rPr>
          <w:rFonts w:ascii="Corbel" w:hAnsi="Corbel"/>
          <w:sz w:val="20"/>
          <w:szCs w:val="20"/>
        </w:rPr>
        <w:t xml:space="preserve">Rok akademicki </w:t>
      </w:r>
      <w:r w:rsidR="003177CB">
        <w:rPr>
          <w:rFonts w:ascii="Corbel" w:hAnsi="Corbel"/>
          <w:sz w:val="20"/>
          <w:szCs w:val="20"/>
        </w:rPr>
        <w:t>2023/2024</w:t>
      </w:r>
    </w:p>
    <w:p xmlns:wp14="http://schemas.microsoft.com/office/word/2010/wordml" w:rsidRPr="0043782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43782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3782E">
        <w:rPr>
          <w:rFonts w:ascii="Corbel" w:hAnsi="Corbel"/>
          <w:szCs w:val="24"/>
        </w:rPr>
        <w:t xml:space="preserve">1. </w:t>
      </w:r>
      <w:r w:rsidRPr="0043782E" w:rsidR="0085747A">
        <w:rPr>
          <w:rFonts w:ascii="Corbel" w:hAnsi="Corbel"/>
          <w:szCs w:val="24"/>
        </w:rPr>
        <w:t xml:space="preserve">Podstawowe </w:t>
      </w:r>
      <w:r w:rsidRPr="0043782E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43782E" w:rsidR="003A486F" w:rsidTr="003A486F" w14:paraId="11A91E4E" wp14:textId="77777777">
        <w:tc>
          <w:tcPr>
            <w:tcW w:w="2694" w:type="dxa"/>
            <w:vAlign w:val="center"/>
          </w:tcPr>
          <w:p w:rsidRPr="0043782E" w:rsidR="003A486F" w:rsidP="003A486F" w:rsidRDefault="003A486F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3A79A0AB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Instytucje i źródła prawa Unii Europejskiej</w:t>
            </w:r>
          </w:p>
        </w:tc>
      </w:tr>
      <w:tr xmlns:wp14="http://schemas.microsoft.com/office/word/2010/wordml" w:rsidRPr="0043782E" w:rsidR="003A486F" w:rsidTr="003A486F" w14:paraId="717BF2DD" wp14:textId="77777777">
        <w:tc>
          <w:tcPr>
            <w:tcW w:w="2694" w:type="dxa"/>
            <w:vAlign w:val="center"/>
          </w:tcPr>
          <w:p w:rsidRPr="0043782E" w:rsidR="003A486F" w:rsidP="003A486F" w:rsidRDefault="003A486F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44939C8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ASO11</w:t>
            </w:r>
          </w:p>
        </w:tc>
      </w:tr>
      <w:tr xmlns:wp14="http://schemas.microsoft.com/office/word/2010/wordml" w:rsidRPr="0043782E" w:rsidR="003A486F" w:rsidTr="003A486F" w14:paraId="16DF5C03" wp14:textId="77777777">
        <w:tc>
          <w:tcPr>
            <w:tcW w:w="2694" w:type="dxa"/>
            <w:vAlign w:val="center"/>
          </w:tcPr>
          <w:p w:rsidRPr="0043782E" w:rsidR="003A486F" w:rsidP="003A486F" w:rsidRDefault="003A486F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1A8C97E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Kolegium Nauk Społecznych, Instytut nauk Prawnych</w:t>
            </w:r>
          </w:p>
        </w:tc>
      </w:tr>
      <w:tr xmlns:wp14="http://schemas.microsoft.com/office/word/2010/wordml" w:rsidRPr="0043782E" w:rsidR="003A486F" w:rsidTr="003A486F" w14:paraId="6E1B9605" wp14:textId="77777777">
        <w:tc>
          <w:tcPr>
            <w:tcW w:w="2694" w:type="dxa"/>
            <w:vAlign w:val="center"/>
          </w:tcPr>
          <w:p w:rsidRPr="0043782E" w:rsidR="003A486F" w:rsidP="003A486F" w:rsidRDefault="003A486F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6479500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Zakład Prawa Międzynarodowego i Prawa Europejskiego</w:t>
            </w:r>
          </w:p>
        </w:tc>
      </w:tr>
      <w:tr xmlns:wp14="http://schemas.microsoft.com/office/word/2010/wordml" w:rsidRPr="0043782E" w:rsidR="003A486F" w:rsidTr="003A486F" w14:paraId="3CB95E45" wp14:textId="77777777">
        <w:tc>
          <w:tcPr>
            <w:tcW w:w="2694" w:type="dxa"/>
            <w:vAlign w:val="center"/>
          </w:tcPr>
          <w:p w:rsidRPr="0043782E" w:rsidR="003A486F" w:rsidP="003A486F" w:rsidRDefault="003A486F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43782E" w:rsidR="003A486F" w:rsidTr="003A486F" w14:paraId="11529C0C" wp14:textId="77777777">
        <w:tc>
          <w:tcPr>
            <w:tcW w:w="2694" w:type="dxa"/>
            <w:vAlign w:val="center"/>
          </w:tcPr>
          <w:p w:rsidRPr="0043782E" w:rsidR="003A486F" w:rsidP="003A486F" w:rsidRDefault="003A486F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1C90E25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43782E" w:rsidR="003A486F" w:rsidTr="003A486F" w14:paraId="3A488BE5" wp14:textId="77777777">
        <w:tc>
          <w:tcPr>
            <w:tcW w:w="2694" w:type="dxa"/>
            <w:vAlign w:val="center"/>
          </w:tcPr>
          <w:p w:rsidRPr="0043782E" w:rsidR="003A486F" w:rsidP="003A486F" w:rsidRDefault="003A486F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43782E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43782E" w:rsidR="003A486F" w:rsidTr="003A486F" w14:paraId="5C70B2EB" wp14:textId="77777777">
        <w:tc>
          <w:tcPr>
            <w:tcW w:w="2694" w:type="dxa"/>
            <w:vAlign w:val="center"/>
          </w:tcPr>
          <w:p w:rsidRPr="0043782E" w:rsidR="003A486F" w:rsidP="003A486F" w:rsidRDefault="003A486F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56B68402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xmlns:wp14="http://schemas.microsoft.com/office/word/2010/wordml" w:rsidRPr="0043782E" w:rsidR="003A486F" w:rsidTr="003A486F" w14:paraId="520A0DC2" wp14:textId="77777777">
        <w:tc>
          <w:tcPr>
            <w:tcW w:w="2694" w:type="dxa"/>
            <w:vAlign w:val="center"/>
          </w:tcPr>
          <w:p w:rsidRPr="0043782E" w:rsidR="003A486F" w:rsidP="003A486F" w:rsidRDefault="003A486F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61133D6B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43782E">
              <w:rPr>
                <w:rFonts w:ascii="Corbel" w:hAnsi="Corbel"/>
                <w:b w:val="0"/>
                <w:sz w:val="22"/>
              </w:rPr>
              <w:t>I</w:t>
            </w:r>
            <w:r w:rsidRPr="0043782E">
              <w:rPr>
                <w:rFonts w:ascii="Corbel" w:hAnsi="Corbel"/>
                <w:b w:val="0"/>
                <w:color w:val="auto"/>
                <w:sz w:val="22"/>
              </w:rPr>
              <w:t>, semestr II</w:t>
            </w:r>
          </w:p>
        </w:tc>
      </w:tr>
      <w:tr xmlns:wp14="http://schemas.microsoft.com/office/word/2010/wordml" w:rsidRPr="0043782E" w:rsidR="003A486F" w:rsidTr="003A486F" w14:paraId="5C0A4B7F" wp14:textId="77777777">
        <w:tc>
          <w:tcPr>
            <w:tcW w:w="2694" w:type="dxa"/>
            <w:vAlign w:val="center"/>
          </w:tcPr>
          <w:p w:rsidRPr="0043782E" w:rsidR="003A486F" w:rsidP="003A486F" w:rsidRDefault="003A486F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E264FC" w14:paraId="53A4BF8A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Podstawowy</w:t>
            </w:r>
          </w:p>
        </w:tc>
      </w:tr>
      <w:tr xmlns:wp14="http://schemas.microsoft.com/office/word/2010/wordml" w:rsidRPr="0043782E" w:rsidR="003A486F" w:rsidTr="003A486F" w14:paraId="69BFFEEB" wp14:textId="77777777">
        <w:tc>
          <w:tcPr>
            <w:tcW w:w="2694" w:type="dxa"/>
            <w:vAlign w:val="center"/>
          </w:tcPr>
          <w:p w:rsidRPr="0043782E" w:rsidR="003A486F" w:rsidP="003A486F" w:rsidRDefault="003A486F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7F4CB6B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43782E" w:rsidR="003A486F" w:rsidTr="003A486F" w14:paraId="3E543895" wp14:textId="77777777">
        <w:tc>
          <w:tcPr>
            <w:tcW w:w="2694" w:type="dxa"/>
            <w:vAlign w:val="center"/>
          </w:tcPr>
          <w:p w:rsidRPr="0043782E" w:rsidR="003A486F" w:rsidP="003A486F" w:rsidRDefault="003A486F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3A486F" w14:paraId="2C27FE74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3782E">
              <w:rPr>
                <w:rFonts w:ascii="Corbel" w:hAnsi="Corbel"/>
                <w:b w:val="0"/>
                <w:color w:val="auto"/>
                <w:sz w:val="22"/>
              </w:rPr>
              <w:t>Dr hab. Lidia Brodowski, prof. UR</w:t>
            </w:r>
          </w:p>
        </w:tc>
      </w:tr>
      <w:tr xmlns:wp14="http://schemas.microsoft.com/office/word/2010/wordml" w:rsidRPr="0043782E" w:rsidR="003A486F" w:rsidTr="003A486F" w14:paraId="1F48715B" wp14:textId="77777777">
        <w:tc>
          <w:tcPr>
            <w:tcW w:w="2694" w:type="dxa"/>
            <w:vAlign w:val="center"/>
          </w:tcPr>
          <w:p w:rsidRPr="0043782E" w:rsidR="003A486F" w:rsidP="003A486F" w:rsidRDefault="003A486F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43782E" w:rsidR="003A486F" w:rsidP="003A486F" w:rsidRDefault="00767C68" w14:paraId="78A359D9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Pracownicy Zakładu zgodnie z obciążeniami</w:t>
            </w:r>
          </w:p>
        </w:tc>
      </w:tr>
    </w:tbl>
    <w:p xmlns:wp14="http://schemas.microsoft.com/office/word/2010/wordml" w:rsidRPr="0043782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* </w:t>
      </w:r>
      <w:r w:rsidRPr="0043782E">
        <w:rPr>
          <w:rFonts w:ascii="Corbel" w:hAnsi="Corbel"/>
          <w:i/>
          <w:sz w:val="24"/>
          <w:szCs w:val="24"/>
        </w:rPr>
        <w:t>-</w:t>
      </w:r>
      <w:r w:rsidRPr="0043782E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43782E" w:rsidR="00B90885">
        <w:rPr>
          <w:rFonts w:ascii="Corbel" w:hAnsi="Corbel"/>
          <w:b w:val="0"/>
          <w:sz w:val="24"/>
          <w:szCs w:val="24"/>
        </w:rPr>
        <w:t>e,</w:t>
      </w:r>
      <w:r w:rsidRPr="0043782E">
        <w:rPr>
          <w:rFonts w:ascii="Corbel" w:hAnsi="Corbel"/>
          <w:i/>
          <w:sz w:val="24"/>
          <w:szCs w:val="24"/>
        </w:rPr>
        <w:t xml:space="preserve"> </w:t>
      </w:r>
      <w:r w:rsidRPr="0043782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43782E"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43782E" w:rsidR="00923D7D" w:rsidP="009C54AE" w:rsidRDefault="00923D7D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43782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>1.</w:t>
      </w:r>
      <w:r w:rsidRPr="0043782E" w:rsidR="00E22FBC">
        <w:rPr>
          <w:rFonts w:ascii="Corbel" w:hAnsi="Corbel"/>
          <w:sz w:val="24"/>
          <w:szCs w:val="24"/>
        </w:rPr>
        <w:t>1</w:t>
      </w:r>
      <w:r w:rsidRPr="0043782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43782E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xmlns:wp14="http://schemas.microsoft.com/office/word/2010/wordml" w:rsidRPr="0043782E" w:rsidR="00015B8F" w:rsidTr="42EF4043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782E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Semestr</w:t>
            </w:r>
          </w:p>
          <w:p w:rsidRPr="0043782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(</w:t>
            </w:r>
            <w:r w:rsidRPr="0043782E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3782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Wykł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3782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3782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Konw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3782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Sem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3782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3782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3782E">
              <w:rPr>
                <w:rFonts w:ascii="Corbel" w:hAnsi="Corbel"/>
                <w:szCs w:val="24"/>
              </w:rPr>
              <w:t>Prakt</w:t>
            </w:r>
            <w:proofErr w:type="spellEnd"/>
            <w:r w:rsidRPr="004378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3782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782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3782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3782E">
              <w:rPr>
                <w:rFonts w:ascii="Corbel" w:hAnsi="Corbel"/>
                <w:b/>
                <w:szCs w:val="24"/>
              </w:rPr>
              <w:t>Liczba pkt</w:t>
            </w:r>
            <w:r w:rsidRPr="0043782E" w:rsidR="00B90885">
              <w:rPr>
                <w:rFonts w:ascii="Corbel" w:hAnsi="Corbel"/>
                <w:b/>
                <w:szCs w:val="24"/>
              </w:rPr>
              <w:t>.</w:t>
            </w:r>
            <w:r w:rsidRPr="0043782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43782E" w:rsidR="00015B8F" w:rsidTr="42EF4043" w14:paraId="0FF57998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3782E" w:rsidR="00015B8F" w:rsidP="009C54AE" w:rsidRDefault="003A486F" w14:paraId="7F83DA7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3A486F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3A486F" w14:paraId="423D4B9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3782E" w:rsidR="00015B8F" w:rsidP="009C54AE" w:rsidRDefault="003A486F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43782E" w:rsidR="00923D7D" w:rsidP="009C54AE" w:rsidRDefault="00923D7D" w14:paraId="4B99056E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43782E" w:rsidR="00923D7D" w:rsidP="009C54AE" w:rsidRDefault="00923D7D" w14:paraId="1299C43A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43782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>1.</w:t>
      </w:r>
      <w:r w:rsidRPr="0043782E" w:rsidR="00E22FBC">
        <w:rPr>
          <w:rFonts w:ascii="Corbel" w:hAnsi="Corbel"/>
          <w:smallCaps w:val="0"/>
          <w:szCs w:val="24"/>
        </w:rPr>
        <w:t>2</w:t>
      </w:r>
      <w:r w:rsidRPr="0043782E" w:rsidR="00F83B28">
        <w:rPr>
          <w:rFonts w:ascii="Corbel" w:hAnsi="Corbel"/>
          <w:smallCaps w:val="0"/>
          <w:szCs w:val="24"/>
        </w:rPr>
        <w:t>.</w:t>
      </w:r>
      <w:r w:rsidRPr="0043782E" w:rsidR="00F83B28">
        <w:rPr>
          <w:rFonts w:ascii="Corbel" w:hAnsi="Corbel"/>
          <w:smallCaps w:val="0"/>
          <w:szCs w:val="24"/>
        </w:rPr>
        <w:tab/>
      </w:r>
      <w:r w:rsidRPr="0043782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43782E" w:rsidR="0085747A" w:rsidP="00F83B28" w:rsidRDefault="003A486F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 w:eastAsia="MS Gothic" w:cs="MS Gothic"/>
          <w:b w:val="0"/>
          <w:szCs w:val="24"/>
        </w:rPr>
        <w:t>X</w:t>
      </w:r>
      <w:r w:rsidRPr="0043782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43782E" w:rsidR="0085747A" w:rsidP="42EF4043" w:rsidRDefault="003A486F" w14:paraId="1EC09B4B" wp14:textId="4869DC94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42EF4043" w:rsidR="003A486F">
        <w:rPr>
          <w:rFonts w:ascii="Corbel" w:hAnsi="Corbel" w:eastAsia="MS Gothic" w:cs="MS Gothic"/>
          <w:b w:val="0"/>
          <w:bCs w:val="0"/>
        </w:rPr>
        <w:t>X</w:t>
      </w:r>
      <w:r w:rsidRPr="42EF4043" w:rsidR="0085747A">
        <w:rPr>
          <w:rFonts w:ascii="Corbel" w:hAnsi="Corbel"/>
          <w:b w:val="0"/>
          <w:bCs w:val="0"/>
          <w:caps w:val="0"/>
          <w:smallCaps w:val="0"/>
        </w:rPr>
        <w:t xml:space="preserve"> zajęcia realizowane z wykorzystaniem </w:t>
      </w:r>
      <w:r w:rsidRPr="42EF4043" w:rsidR="0085747A">
        <w:rPr>
          <w:rFonts w:ascii="Corbel" w:hAnsi="Corbel"/>
          <w:b w:val="0"/>
          <w:bCs w:val="0"/>
          <w:caps w:val="0"/>
          <w:smallCaps w:val="0"/>
        </w:rPr>
        <w:t xml:space="preserve">metod </w:t>
      </w:r>
      <w:r w:rsidRPr="42EF4043" w:rsidR="00807873">
        <w:rPr>
          <w:rFonts w:ascii="Corbel" w:hAnsi="Corbel"/>
          <w:b w:val="0"/>
          <w:bCs w:val="0"/>
          <w:caps w:val="0"/>
          <w:smallCaps w:val="0"/>
        </w:rPr>
        <w:t>technik</w:t>
      </w:r>
      <w:r w:rsidRPr="42EF4043" w:rsidR="00807873">
        <w:rPr>
          <w:rFonts w:ascii="Corbel" w:hAnsi="Corbel"/>
          <w:b w:val="0"/>
          <w:bCs w:val="0"/>
          <w:caps w:val="0"/>
          <w:smallCaps w:val="0"/>
        </w:rPr>
        <w:t xml:space="preserve"> multimedialnych</w:t>
      </w:r>
    </w:p>
    <w:p xmlns:wp14="http://schemas.microsoft.com/office/word/2010/wordml" w:rsidRPr="0043782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43782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1.3 </w:t>
      </w:r>
      <w:r w:rsidRPr="0043782E" w:rsidR="00F83B28">
        <w:rPr>
          <w:rFonts w:ascii="Corbel" w:hAnsi="Corbel"/>
          <w:smallCaps w:val="0"/>
          <w:szCs w:val="24"/>
        </w:rPr>
        <w:tab/>
      </w:r>
      <w:r w:rsidRPr="0043782E">
        <w:rPr>
          <w:rFonts w:ascii="Corbel" w:hAnsi="Corbel"/>
          <w:smallCaps w:val="0"/>
          <w:szCs w:val="24"/>
        </w:rPr>
        <w:t>For</w:t>
      </w:r>
      <w:r w:rsidRPr="0043782E" w:rsidR="00445970">
        <w:rPr>
          <w:rFonts w:ascii="Corbel" w:hAnsi="Corbel"/>
          <w:smallCaps w:val="0"/>
          <w:szCs w:val="24"/>
        </w:rPr>
        <w:t xml:space="preserve">ma zaliczenia przedmiotu </w:t>
      </w:r>
      <w:r w:rsidRPr="0043782E">
        <w:rPr>
          <w:rFonts w:ascii="Corbel" w:hAnsi="Corbel"/>
          <w:smallCaps w:val="0"/>
          <w:szCs w:val="24"/>
        </w:rPr>
        <w:t xml:space="preserve"> (z toku) </w:t>
      </w:r>
      <w:r w:rsidRPr="0043782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43782E" w:rsidR="003A486F" w:rsidP="003A486F" w:rsidRDefault="003A486F" w14:paraId="4E62C016" wp14:textId="7777777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hAnsi="Corbel" w:eastAsia="Cambria"/>
        </w:rPr>
      </w:pPr>
      <w:r w:rsidRPr="0043782E">
        <w:rPr>
          <w:rFonts w:ascii="Corbel" w:hAnsi="Corbel" w:eastAsia="Cambria"/>
        </w:rPr>
        <w:t>wykład – egzamin</w:t>
      </w:r>
    </w:p>
    <w:p xmlns:wp14="http://schemas.microsoft.com/office/word/2010/wordml" w:rsidRPr="0043782E" w:rsidR="003A486F" w:rsidP="003A486F" w:rsidRDefault="003A486F" w14:paraId="15F4E812" wp14:textId="7777777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hAnsi="Corbel" w:eastAsia="Cambria"/>
        </w:rPr>
      </w:pPr>
      <w:r w:rsidRPr="0043782E">
        <w:rPr>
          <w:rFonts w:ascii="Corbel" w:hAnsi="Corbel" w:eastAsia="Cambria"/>
        </w:rPr>
        <w:t>ćwiczenia – zaliczenie na ocenę</w:t>
      </w:r>
    </w:p>
    <w:p xmlns:wp14="http://schemas.microsoft.com/office/word/2010/wordml" w:rsidR="009C54AE" w:rsidP="009C54AE" w:rsidRDefault="009C54AE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43782E" w:rsidR="0043782E" w:rsidP="009C54AE" w:rsidRDefault="0043782E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43782E" w:rsidR="00E960BB" w:rsidP="009C54AE" w:rsidRDefault="00E960BB" w14:paraId="0FB7827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332159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43782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332159" w:rsidR="0085747A" w:rsidTr="00745302" w14:paraId="7EC1DE84" wp14:textId="77777777">
        <w:tc>
          <w:tcPr>
            <w:tcW w:w="9670" w:type="dxa"/>
          </w:tcPr>
          <w:p w:rsidRPr="00332159" w:rsidR="0085747A" w:rsidP="009C54AE" w:rsidRDefault="0085747A" w14:paraId="1FC3994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</w:p>
          <w:p w:rsidRPr="00332159" w:rsidR="0085747A" w:rsidP="009C54AE" w:rsidRDefault="00332159" w14:paraId="66985398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  <w:r w:rsidRPr="00332159"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PODSTAWOWA WIEDZA Z ZAKRESU WSTĘPU DO PRAWOZNAWSTWA</w:t>
            </w:r>
          </w:p>
        </w:tc>
      </w:tr>
    </w:tbl>
    <w:p xmlns:wp14="http://schemas.microsoft.com/office/word/2010/wordml" w:rsidRPr="00332159" w:rsidR="00153C41" w:rsidP="009C54AE" w:rsidRDefault="00153C41" w14:paraId="0562CB0E" wp14:textId="77777777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xmlns:wp14="http://schemas.microsoft.com/office/word/2010/wordml" w:rsidRPr="0043782E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43782E">
        <w:rPr>
          <w:rFonts w:ascii="Corbel" w:hAnsi="Corbel"/>
          <w:szCs w:val="24"/>
        </w:rPr>
        <w:t>3.</w:t>
      </w:r>
      <w:r w:rsidRPr="0043782E" w:rsidR="0085747A">
        <w:rPr>
          <w:rFonts w:ascii="Corbel" w:hAnsi="Corbel"/>
          <w:szCs w:val="24"/>
        </w:rPr>
        <w:t xml:space="preserve"> </w:t>
      </w:r>
      <w:r w:rsidRPr="0043782E" w:rsidR="00A84C85">
        <w:rPr>
          <w:rFonts w:ascii="Corbel" w:hAnsi="Corbel"/>
          <w:szCs w:val="24"/>
        </w:rPr>
        <w:t>cele, efekty uczenia się</w:t>
      </w:r>
      <w:r w:rsidRPr="0043782E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43782E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43782E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3.1 </w:t>
      </w:r>
      <w:r w:rsidRPr="0043782E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43782E" w:rsidR="00F83B28" w:rsidP="009C54AE" w:rsidRDefault="00F83B28" w14:paraId="62EBF3C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43782E" w:rsidR="0085747A" w:rsidTr="00923D7D" w14:paraId="1DF2D665" wp14:textId="77777777">
        <w:tc>
          <w:tcPr>
            <w:tcW w:w="851" w:type="dxa"/>
            <w:vAlign w:val="center"/>
          </w:tcPr>
          <w:p w:rsidRPr="0043782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43782E" w:rsidR="0085747A" w:rsidP="003A486F" w:rsidRDefault="003A486F" w14:paraId="235EBAB0" wp14:textId="77777777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Przedstawienie historii integracji europejskiej na podstawie wybranych traktatów o charakterze założycielskim, modyfikującym i akcesyjnym</w:t>
            </w:r>
          </w:p>
        </w:tc>
      </w:tr>
      <w:tr xmlns:wp14="http://schemas.microsoft.com/office/word/2010/wordml" w:rsidRPr="0043782E" w:rsidR="0085747A" w:rsidTr="00923D7D" w14:paraId="480631EF" wp14:textId="77777777">
        <w:tc>
          <w:tcPr>
            <w:tcW w:w="851" w:type="dxa"/>
            <w:vAlign w:val="center"/>
          </w:tcPr>
          <w:p w:rsidRPr="0043782E" w:rsidR="0085747A" w:rsidP="009C54AE" w:rsidRDefault="003A486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43782E" w:rsidR="0085747A" w:rsidP="003A486F" w:rsidRDefault="003A486F" w14:paraId="19ED18B6" wp14:textId="77777777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Omówienie charakteru prawnego Wspólnoty Europejskiej oraz Unii Europejskiej na podstawie wybranego orzecznictwa Trybunału Sprawiedliwości Unii Europejskiej</w:t>
            </w:r>
          </w:p>
        </w:tc>
      </w:tr>
      <w:tr xmlns:wp14="http://schemas.microsoft.com/office/word/2010/wordml" w:rsidRPr="0043782E" w:rsidR="0085747A" w:rsidTr="00923D7D" w14:paraId="185A8904" wp14:textId="77777777">
        <w:tc>
          <w:tcPr>
            <w:tcW w:w="851" w:type="dxa"/>
            <w:vAlign w:val="center"/>
          </w:tcPr>
          <w:p w:rsidRPr="0043782E" w:rsidR="0085747A" w:rsidP="009C54AE" w:rsidRDefault="003A486F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43782E" w:rsidR="0085747A" w:rsidP="003A486F" w:rsidRDefault="003A486F" w14:paraId="23440EE2" wp14:textId="77777777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Omówienie działalności instytucji Unii Europejskiej ze szczególnym uwzględnieniem ich roli w tworzeniu i stosowaniu prawa UE</w:t>
            </w:r>
          </w:p>
        </w:tc>
      </w:tr>
      <w:tr xmlns:wp14="http://schemas.microsoft.com/office/word/2010/wordml" w:rsidRPr="0043782E" w:rsidR="003A486F" w:rsidTr="00923D7D" w14:paraId="7B7F3CAB" wp14:textId="77777777">
        <w:tc>
          <w:tcPr>
            <w:tcW w:w="851" w:type="dxa"/>
            <w:vAlign w:val="center"/>
          </w:tcPr>
          <w:p w:rsidRPr="0043782E" w:rsidR="003A486F" w:rsidP="009C54AE" w:rsidRDefault="003A486F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782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43782E" w:rsidR="003A486F" w:rsidP="003A486F" w:rsidRDefault="003A486F" w14:paraId="793B1BD4" wp14:textId="77777777">
            <w:pPr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Charakterystyka systemu prawnego Wspólnej Polityki Zagranicznej i Bezpieczeństwa oraz Przestrzeni Wolności, Bezpieczeństwa i Sprawiedliwości (ze szczególnym uwzględnieniem roli Stałego Komitetu Współpracy Operacyjnej w zakresie Bezpieczeństwa Wewnętrznego – COSI oraz parlamentów narodowych państw członkowskich)</w:t>
            </w:r>
          </w:p>
        </w:tc>
      </w:tr>
    </w:tbl>
    <w:p xmlns:wp14="http://schemas.microsoft.com/office/word/2010/wordml" w:rsidRPr="0043782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43782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 xml:space="preserve">3.2 </w:t>
      </w:r>
      <w:r w:rsidRPr="0043782E" w:rsidR="001D7B54">
        <w:rPr>
          <w:rFonts w:ascii="Corbel" w:hAnsi="Corbel"/>
          <w:b/>
          <w:sz w:val="24"/>
          <w:szCs w:val="24"/>
        </w:rPr>
        <w:t xml:space="preserve">Efekty </w:t>
      </w:r>
      <w:r w:rsidRPr="0043782E" w:rsidR="00C05F44">
        <w:rPr>
          <w:rFonts w:ascii="Corbel" w:hAnsi="Corbel"/>
          <w:b/>
          <w:sz w:val="24"/>
          <w:szCs w:val="24"/>
        </w:rPr>
        <w:t xml:space="preserve">uczenia się </w:t>
      </w:r>
      <w:r w:rsidRPr="0043782E" w:rsidR="001D7B54">
        <w:rPr>
          <w:rFonts w:ascii="Corbel" w:hAnsi="Corbel"/>
          <w:b/>
          <w:sz w:val="24"/>
          <w:szCs w:val="24"/>
        </w:rPr>
        <w:t>dla przedmiotu</w:t>
      </w:r>
      <w:r w:rsidRPr="0043782E"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43782E" w:rsidR="001D7B54" w:rsidP="009C54AE" w:rsidRDefault="001D7B54" w14:paraId="2946DB82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xmlns:wp14="http://schemas.microsoft.com/office/word/2010/wordml" w:rsidRPr="0043782E" w:rsidR="0085747A" w:rsidTr="00FF2B3E" w14:paraId="61F38664" wp14:textId="77777777">
        <w:tc>
          <w:tcPr>
            <w:tcW w:w="1679" w:type="dxa"/>
            <w:vAlign w:val="center"/>
          </w:tcPr>
          <w:p w:rsidRPr="0043782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smallCaps w:val="0"/>
                <w:szCs w:val="24"/>
              </w:rPr>
              <w:t>EK</w:t>
            </w:r>
            <w:r w:rsidRPr="0043782E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43782E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43782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43782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43782E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:rsidRPr="0043782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3782E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43782E" w:rsidR="0085747A" w:rsidTr="00FF2B3E" w14:paraId="0762E93F" wp14:textId="77777777">
        <w:tc>
          <w:tcPr>
            <w:tcW w:w="1679" w:type="dxa"/>
          </w:tcPr>
          <w:p w:rsidRPr="0043782E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3782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43782E" w:rsidR="0085747A" w:rsidP="00FF2B3E" w:rsidRDefault="00FF2B3E" w14:paraId="53DCCF0A" wp14:textId="77777777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Student </w:t>
            </w:r>
            <w:r w:rsidRPr="0043782E" w:rsidR="003A486F">
              <w:rPr>
                <w:rFonts w:ascii="Corbel" w:hAnsi="Corbel"/>
              </w:rPr>
              <w:t xml:space="preserve">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</w:t>
            </w:r>
            <w:r w:rsidRPr="0043782E">
              <w:rPr>
                <w:rFonts w:ascii="Corbel" w:hAnsi="Corbel"/>
              </w:rPr>
              <w:t>europejskich;</w:t>
            </w:r>
          </w:p>
        </w:tc>
        <w:tc>
          <w:tcPr>
            <w:tcW w:w="1867" w:type="dxa"/>
          </w:tcPr>
          <w:p w:rsidRPr="0043782E" w:rsidR="003A486F" w:rsidP="003A486F" w:rsidRDefault="003A486F" w14:paraId="7800619F" wp14:textId="77777777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K_W01,</w:t>
            </w:r>
          </w:p>
          <w:p w:rsidRPr="0043782E" w:rsidR="003A486F" w:rsidP="003A486F" w:rsidRDefault="003A486F" w14:paraId="0AD3A7D1" wp14:textId="77777777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K_W03,</w:t>
            </w:r>
          </w:p>
          <w:p w:rsidRPr="0043782E" w:rsidR="003A486F" w:rsidP="003A486F" w:rsidRDefault="003A486F" w14:paraId="426DE7B1" wp14:textId="77777777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K_W05, ,</w:t>
            </w:r>
          </w:p>
          <w:p w:rsidRPr="0043782E" w:rsidR="0085747A" w:rsidP="009C54AE" w:rsidRDefault="0085747A" w14:paraId="5997CC1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43782E" w:rsidR="0085747A" w:rsidTr="00FF2B3E" w14:paraId="2C0B3C74" wp14:textId="77777777">
        <w:tc>
          <w:tcPr>
            <w:tcW w:w="1679" w:type="dxa"/>
          </w:tcPr>
          <w:p w:rsidRPr="0043782E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43782E" w:rsidR="0085747A" w:rsidP="00FF2B3E" w:rsidRDefault="00FF2B3E" w14:paraId="0926F40F" wp14:textId="77777777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Student posiada umiejętność wykorzystania zdobytej wiedzy teoretycznej z dziedziny prawa Unii Europejskiej do analizowania konkretnych procesów i zjawisk międzynarodowych; </w:t>
            </w:r>
          </w:p>
        </w:tc>
        <w:tc>
          <w:tcPr>
            <w:tcW w:w="1867" w:type="dxa"/>
          </w:tcPr>
          <w:p w:rsidRPr="0043782E" w:rsidR="00FF2B3E" w:rsidP="009C54AE" w:rsidRDefault="003A486F" w14:paraId="4EBD627F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K_U03,</w:t>
            </w:r>
          </w:p>
          <w:p w:rsidRPr="0043782E" w:rsidR="00FF2B3E" w:rsidP="009C54AE" w:rsidRDefault="003A486F" w14:paraId="3D5B85E4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K_U04,</w:t>
            </w:r>
          </w:p>
          <w:p w:rsidRPr="0043782E" w:rsidR="00FF2B3E" w:rsidP="009C54AE" w:rsidRDefault="003A486F" w14:paraId="5202E638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 xml:space="preserve">K_U05, </w:t>
            </w:r>
          </w:p>
          <w:p w:rsidRPr="0043782E" w:rsidR="00FF2B3E" w:rsidP="009C54AE" w:rsidRDefault="003A486F" w14:paraId="1E1AB1AD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K_U07,</w:t>
            </w:r>
          </w:p>
          <w:p w:rsidRPr="0043782E" w:rsidR="0085747A" w:rsidP="009C54AE" w:rsidRDefault="003A486F" w14:paraId="57FAD14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</w:rPr>
              <w:t>K_U09</w:t>
            </w:r>
          </w:p>
        </w:tc>
      </w:tr>
      <w:tr xmlns:wp14="http://schemas.microsoft.com/office/word/2010/wordml" w:rsidRPr="0043782E" w:rsidR="0085747A" w:rsidTr="00FF2B3E" w14:paraId="4B51638F" wp14:textId="77777777">
        <w:tc>
          <w:tcPr>
            <w:tcW w:w="1679" w:type="dxa"/>
          </w:tcPr>
          <w:p w:rsidRPr="0043782E" w:rsidR="0085747A" w:rsidP="009C54AE" w:rsidRDefault="003A486F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43782E" w:rsidR="0085747A" w:rsidP="00FF2B3E" w:rsidRDefault="00FF2B3E" w14:paraId="67A11ABE" wp14:textId="77777777">
            <w:pPr>
              <w:pStyle w:val="NormalnyWeb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:rsidRPr="0043782E" w:rsidR="00FF2B3E" w:rsidP="009C54AE" w:rsidRDefault="003A486F" w14:paraId="22766259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 xml:space="preserve">K_K01, </w:t>
            </w:r>
          </w:p>
          <w:p w:rsidRPr="0043782E" w:rsidR="00FF2B3E" w:rsidP="009C54AE" w:rsidRDefault="003A486F" w14:paraId="096C8C7C" wp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782E">
              <w:rPr>
                <w:rFonts w:ascii="Corbel" w:hAnsi="Corbel"/>
                <w:b w:val="0"/>
              </w:rPr>
              <w:t>K_K02,</w:t>
            </w:r>
          </w:p>
          <w:p w:rsidRPr="0043782E" w:rsidR="0085747A" w:rsidP="009C54AE" w:rsidRDefault="003A486F" w14:paraId="5B2AA15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</w:rPr>
              <w:t>K_K03</w:t>
            </w:r>
          </w:p>
        </w:tc>
      </w:tr>
    </w:tbl>
    <w:p xmlns:wp14="http://schemas.microsoft.com/office/word/2010/wordml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43782E" w:rsidP="009C54AE" w:rsidRDefault="0043782E" w14:paraId="6B6993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43782E" w:rsidP="009C54AE" w:rsidRDefault="0043782E" w14:paraId="3FE9F23F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43782E" w:rsidP="009C54AE" w:rsidRDefault="0043782E" w14:paraId="1F72F64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43782E" w:rsidP="009C54AE" w:rsidRDefault="0043782E" w14:paraId="08CE6F9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43782E" w:rsidP="009C54AE" w:rsidRDefault="0043782E" w14:paraId="61CDCEAD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43782E" w:rsidR="0043782E" w:rsidP="009C54AE" w:rsidRDefault="0043782E" w14:paraId="6BB9E253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43782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>3.3</w:t>
      </w:r>
      <w:r w:rsidRPr="0043782E" w:rsidR="001D7B54">
        <w:rPr>
          <w:rFonts w:ascii="Corbel" w:hAnsi="Corbel"/>
          <w:b/>
          <w:sz w:val="24"/>
          <w:szCs w:val="24"/>
        </w:rPr>
        <w:t xml:space="preserve"> </w:t>
      </w:r>
      <w:r w:rsidRPr="0043782E" w:rsidR="0085747A">
        <w:rPr>
          <w:rFonts w:ascii="Corbel" w:hAnsi="Corbel"/>
          <w:b/>
          <w:sz w:val="24"/>
          <w:szCs w:val="24"/>
        </w:rPr>
        <w:t>T</w:t>
      </w:r>
      <w:r w:rsidRPr="0043782E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43782E"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43782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43782E" w:rsidR="00675843" w:rsidP="009C54AE" w:rsidRDefault="00675843" w14:paraId="23DE523C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97"/>
      </w:tblGrid>
      <w:tr xmlns:wp14="http://schemas.microsoft.com/office/word/2010/wordml" w:rsidRPr="0043782E" w:rsidR="00FF2B3E" w:rsidTr="42EF4043" w14:paraId="587EA2A8" wp14:textId="77777777">
        <w:tc>
          <w:tcPr>
            <w:tcW w:w="9497" w:type="dxa"/>
            <w:tcMar/>
          </w:tcPr>
          <w:p w:rsidRPr="0043782E" w:rsidR="00FF2B3E" w:rsidP="00FF2B3E" w:rsidRDefault="00FF2B3E" w14:paraId="35113026" wp14:textId="77777777">
            <w:pPr>
              <w:spacing w:after="0" w:line="240" w:lineRule="auto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>Treści merytoryczne</w:t>
            </w:r>
          </w:p>
        </w:tc>
      </w:tr>
      <w:tr xmlns:wp14="http://schemas.microsoft.com/office/word/2010/wordml" w:rsidRPr="0043782E" w:rsidR="00FF2B3E" w:rsidTr="42EF4043" w14:paraId="0BA828AF" wp14:textId="77777777">
        <w:trPr>
          <w:trHeight w:val="330"/>
        </w:trPr>
        <w:tc>
          <w:tcPr>
            <w:tcW w:w="9497" w:type="dxa"/>
            <w:tcMar/>
          </w:tcPr>
          <w:p w:rsidRPr="0043782E" w:rsidR="00FF2B3E" w:rsidP="001B00DF" w:rsidRDefault="00FF2B3E" w14:paraId="3DC51AD2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</w:rPr>
            </w:pPr>
            <w:r w:rsidRPr="0043782E">
              <w:rPr>
                <w:rFonts w:ascii="Corbel" w:hAnsi="Corbel" w:eastAsia="Cambria"/>
              </w:rPr>
              <w:t xml:space="preserve">Ogólna charakterystyka wewnętrznej struktury organizacji międzynarodowych, zadań realizowanych przez poszczególne organy i instytucje, sposobu ich powoływania oraz statusu wchodzących w ich skład osób </w:t>
            </w:r>
          </w:p>
        </w:tc>
      </w:tr>
      <w:tr xmlns:wp14="http://schemas.microsoft.com/office/word/2010/wordml" w:rsidRPr="0043782E" w:rsidR="00FF2B3E" w:rsidTr="42EF4043" w14:paraId="6462AEDA" wp14:textId="77777777">
        <w:trPr>
          <w:trHeight w:val="278"/>
        </w:trPr>
        <w:tc>
          <w:tcPr>
            <w:tcW w:w="9497" w:type="dxa"/>
            <w:tcMar/>
          </w:tcPr>
          <w:p w:rsidRPr="0043782E" w:rsidR="00FF2B3E" w:rsidP="00FF2B3E" w:rsidRDefault="00FF2B3E" w14:paraId="0952727B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</w:rPr>
            </w:pPr>
            <w:r w:rsidRPr="0043782E">
              <w:rPr>
                <w:rFonts w:ascii="Corbel" w:hAnsi="Corbel" w:eastAsia="Cambria"/>
              </w:rPr>
              <w:t xml:space="preserve">Przedstawienie najważniejszych założeń i zasad, na których opiera się działalność instytucji UE. </w:t>
            </w:r>
          </w:p>
        </w:tc>
      </w:tr>
      <w:tr xmlns:wp14="http://schemas.microsoft.com/office/word/2010/wordml" w:rsidRPr="0043782E" w:rsidR="00FF2B3E" w:rsidTr="42EF4043" w14:paraId="68A4D6A3" wp14:textId="77777777">
        <w:trPr>
          <w:trHeight w:val="309"/>
        </w:trPr>
        <w:tc>
          <w:tcPr>
            <w:tcW w:w="9497" w:type="dxa"/>
            <w:tcMar/>
          </w:tcPr>
          <w:p w:rsidRPr="0043782E" w:rsidR="00FF2B3E" w:rsidP="001B00DF" w:rsidRDefault="00FF2B3E" w14:paraId="5602B43D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</w:rPr>
            </w:pPr>
            <w:r w:rsidRPr="0043782E">
              <w:rPr>
                <w:rFonts w:ascii="Corbel" w:hAnsi="Corbel" w:eastAsia="Cambria"/>
              </w:rPr>
              <w:t>Charakterystyka Parlamentu Europejskiego, jego składu osobowego i statusu członków, sposobu powoływania deputowanych, struktury wewnętrznej, organizacji pracy, trybu podejmowania decyzji, realizowanych funkcji i zadań</w:t>
            </w:r>
          </w:p>
        </w:tc>
      </w:tr>
      <w:tr xmlns:wp14="http://schemas.microsoft.com/office/word/2010/wordml" w:rsidRPr="0043782E" w:rsidR="00FF2B3E" w:rsidTr="42EF4043" w14:paraId="01775ECE" wp14:textId="77777777">
        <w:trPr>
          <w:trHeight w:val="270"/>
        </w:trPr>
        <w:tc>
          <w:tcPr>
            <w:tcW w:w="9497" w:type="dxa"/>
            <w:tcMar/>
          </w:tcPr>
          <w:p w:rsidRPr="0043782E" w:rsidR="00FF2B3E" w:rsidP="001B00DF" w:rsidRDefault="00FF2B3E" w14:paraId="0663BABF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</w:rPr>
            </w:pPr>
            <w:r w:rsidRPr="0043782E">
              <w:rPr>
                <w:rFonts w:ascii="Corbel" w:hAnsi="Corbel" w:eastAsia="Cambria"/>
              </w:rPr>
              <w:t xml:space="preserve"> Charakterystyka Rady Europejskiej, jej składu osobowego i statusu członków, struktury wewnętrznej oraz organizacji pracy, realizowanych funkcji i zadań, a także roli w wyznaczaniu kierunków i tempa procesów integracyjnych w Europie</w:t>
            </w:r>
          </w:p>
        </w:tc>
      </w:tr>
      <w:tr xmlns:wp14="http://schemas.microsoft.com/office/word/2010/wordml" w:rsidRPr="0043782E" w:rsidR="00FF2B3E" w:rsidTr="42EF4043" w14:paraId="22805CE6" wp14:textId="77777777">
        <w:trPr>
          <w:trHeight w:val="270"/>
        </w:trPr>
        <w:tc>
          <w:tcPr>
            <w:tcW w:w="9497" w:type="dxa"/>
            <w:tcMar/>
          </w:tcPr>
          <w:p w:rsidRPr="0043782E" w:rsidR="00FF2B3E" w:rsidP="001B00DF" w:rsidRDefault="00FF2B3E" w14:paraId="0C83777F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</w:rPr>
            </w:pPr>
            <w:r w:rsidRPr="0043782E">
              <w:rPr>
                <w:rFonts w:ascii="Corbel" w:hAnsi="Corbel" w:eastAsia="Cambria"/>
              </w:rPr>
              <w:t xml:space="preserve"> Charakterystyka Komisji Europejskiej, sposobu jej powoływania, składu osobowego i statusu członków, zakresu przywilejów i immunitetów posiadanych przez poszczególnych komisarzy, struktury wewnętrznej oraz organizacji pracy Komisji, a także realizowanych funkcji i zadań ze szczególnym uwzględnieniem kontroli przestrzegania prawa UE przez państwa członkowskie</w:t>
            </w:r>
          </w:p>
        </w:tc>
      </w:tr>
      <w:tr xmlns:wp14="http://schemas.microsoft.com/office/word/2010/wordml" w:rsidRPr="0043782E" w:rsidR="00FF2B3E" w:rsidTr="42EF4043" w14:paraId="0C56FC1D" wp14:textId="77777777">
        <w:trPr>
          <w:trHeight w:val="255"/>
        </w:trPr>
        <w:tc>
          <w:tcPr>
            <w:tcW w:w="9497" w:type="dxa"/>
            <w:tcMar/>
          </w:tcPr>
          <w:p w:rsidRPr="0043782E" w:rsidR="00FF2B3E" w:rsidP="001B00DF" w:rsidRDefault="00FF2B3E" w14:paraId="1EC486E4" wp14:textId="777777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</w:rPr>
            </w:pPr>
            <w:r w:rsidRPr="0043782E">
              <w:rPr>
                <w:rFonts w:ascii="Corbel" w:hAnsi="Corbel" w:eastAsia="Cambria"/>
              </w:rPr>
              <w:t>Charakterystyka Rady UE, sposobu jej powoływania, składu osobowego i statusu członków, struktury wewnętrznej oraz organizacji pracy, a także realizowanych funkcji i zadań ze szczególnym uwzględnieniem roli w procesie prawodawczym w UE</w:t>
            </w:r>
          </w:p>
        </w:tc>
      </w:tr>
      <w:tr xmlns:wp14="http://schemas.microsoft.com/office/word/2010/wordml" w:rsidRPr="0043782E" w:rsidR="00FF2B3E" w:rsidTr="42EF4043" w14:paraId="40A55E5A" wp14:textId="77777777">
        <w:trPr>
          <w:trHeight w:val="255"/>
        </w:trPr>
        <w:tc>
          <w:tcPr>
            <w:tcW w:w="9497" w:type="dxa"/>
            <w:tcMar/>
          </w:tcPr>
          <w:p w:rsidRPr="0043782E" w:rsidR="00FF2B3E" w:rsidP="001B00DF" w:rsidRDefault="00FF2B3E" w14:paraId="7098FFF5" wp14:textId="7777777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 w:eastAsia="Cambria"/>
              </w:rPr>
              <w:t>Charakterystyka Trybunału Sprawiedliwości UE, sposobu powoływania sędziów oraz rzeczników generalnych, posiadanych przywilejów oraz immunitetów, a także składów i właściwości poszczególnych izb Trybunału. Omówienie przebiegu najważniejszych postępowań przez Trybunałem Sprawiedliwości, w tym postępowania w sprawie naruszenia przez państwo członkowskie zobowiązań traktatowych, postępowania w sprawie stwierdzenia nieważności aktu prawa UE oraz postępowania związanego z udzielaniem odpowiedzi na pytania prejudycjalne kierowane przez sądy państw członkowskich</w:t>
            </w:r>
          </w:p>
        </w:tc>
      </w:tr>
      <w:tr xmlns:wp14="http://schemas.microsoft.com/office/word/2010/wordml" w:rsidRPr="0043782E" w:rsidR="00FF2B3E" w:rsidTr="42EF4043" w14:paraId="0F449C69" wp14:textId="77777777">
        <w:trPr>
          <w:trHeight w:val="255"/>
        </w:trPr>
        <w:tc>
          <w:tcPr>
            <w:tcW w:w="9497" w:type="dxa"/>
            <w:tcMar/>
          </w:tcPr>
          <w:p w:rsidRPr="0043782E" w:rsidR="00FF2B3E" w:rsidP="001B00DF" w:rsidRDefault="00FF2B3E" w14:paraId="3A3AA7D7" wp14:textId="7777777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Charakterystyka Trybunału Obrachunkowego, jego składu osobowego oraz zadań związanych z kontrolą rachunków dochodów i wydatków UE oraz poświadczaniem wiarygodności dokumentów. Omówienie najważniejszych międzynarodowych standardów kontroli przyjmowanych w praktyce działalności Trybunału</w:t>
            </w:r>
          </w:p>
        </w:tc>
      </w:tr>
      <w:tr xmlns:wp14="http://schemas.microsoft.com/office/word/2010/wordml" w:rsidRPr="0043782E" w:rsidR="00FF2B3E" w:rsidTr="42EF4043" w14:paraId="4E78AE40" wp14:textId="77777777">
        <w:trPr>
          <w:trHeight w:val="255"/>
        </w:trPr>
        <w:tc>
          <w:tcPr>
            <w:tcW w:w="9497" w:type="dxa"/>
            <w:tcMar/>
          </w:tcPr>
          <w:p w:rsidRPr="0043782E" w:rsidR="00FF2B3E" w:rsidP="001B00DF" w:rsidRDefault="00FF2B3E" w14:paraId="3601593C" wp14:textId="7777777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Charakterystyka Europejskiego Banku Centralnego, jego genezy oraz organów decyzyjnych, roli w zakresie utrzymania stabilności cen i ustalania polityki gospodarczej i pieniężnej UE. Przedstawienie najważniejszych mechanizmów służących zagwarantowaniu niezależności instytucjonalnej, prawnej, funkcjonalnej oraz operacyjnej Banku </w:t>
            </w:r>
          </w:p>
        </w:tc>
      </w:tr>
      <w:tr xmlns:wp14="http://schemas.microsoft.com/office/word/2010/wordml" w:rsidRPr="0043782E" w:rsidR="00FF2B3E" w:rsidTr="42EF4043" w14:paraId="42F0EDF8" wp14:textId="77777777">
        <w:trPr>
          <w:trHeight w:val="255"/>
        </w:trPr>
        <w:tc>
          <w:tcPr>
            <w:tcW w:w="9497" w:type="dxa"/>
            <w:tcMar/>
          </w:tcPr>
          <w:p w:rsidRPr="0043782E" w:rsidR="00FF2B3E" w:rsidP="001B00DF" w:rsidRDefault="00FF2B3E" w14:paraId="0D570EA8" wp14:textId="7777777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Pojęcie prawa UE i jego źródeł, różnice między prawem UE a prawem międzynarodowym publicznym i prawem krajowym, miejsce prawa UE w krajowym porządku prawnym</w:t>
            </w:r>
          </w:p>
        </w:tc>
      </w:tr>
      <w:tr xmlns:wp14="http://schemas.microsoft.com/office/word/2010/wordml" w:rsidRPr="0043782E" w:rsidR="00FF2B3E" w:rsidTr="42EF4043" w14:paraId="06B2EB11" wp14:textId="77777777">
        <w:trPr>
          <w:trHeight w:val="255"/>
        </w:trPr>
        <w:tc>
          <w:tcPr>
            <w:tcW w:w="9497" w:type="dxa"/>
            <w:tcMar/>
          </w:tcPr>
          <w:p w:rsidRPr="0043782E" w:rsidR="00FF2B3E" w:rsidP="001B00DF" w:rsidRDefault="00FF2B3E" w14:paraId="453C4A1E" wp14:textId="23B18372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42EF4043" w:rsidR="08301841">
              <w:rPr>
                <w:rFonts w:ascii="Corbel" w:hAnsi="Corbel"/>
                <w:lang w:eastAsia="pl-PL"/>
              </w:rPr>
              <w:t xml:space="preserve"> Charakterystyka prawa pierwotnego UE, przedstawienie przedmiotowego zakresu traktatów założycielskich, rewizyjnych oraz </w:t>
            </w:r>
            <w:r w:rsidRPr="42EF4043" w:rsidR="08301841">
              <w:rPr>
                <w:rFonts w:ascii="Corbel" w:hAnsi="Corbel"/>
                <w:lang w:eastAsia="pl-PL"/>
              </w:rPr>
              <w:t>akcesyjnych, procedury</w:t>
            </w:r>
            <w:r w:rsidRPr="42EF4043" w:rsidR="08301841">
              <w:rPr>
                <w:rFonts w:ascii="Corbel" w:hAnsi="Corbel"/>
                <w:lang w:eastAsia="pl-PL"/>
              </w:rPr>
              <w:t xml:space="preserve"> ich zawierania oraz warunków wejścia w życie; przedstawienie roli zasad ogólnych w procesie tworzenia i stosowania prawa UE oraz konsekwencji ich naruszenia; omówienie miejsca i znaczenia Karty Praw Podstawowych w systemie prawa pierwotnego UE</w:t>
            </w:r>
          </w:p>
        </w:tc>
      </w:tr>
      <w:tr xmlns:wp14="http://schemas.microsoft.com/office/word/2010/wordml" w:rsidRPr="0043782E" w:rsidR="00FF2B3E" w:rsidTr="42EF4043" w14:paraId="1ECE6B34" wp14:textId="77777777">
        <w:trPr>
          <w:trHeight w:val="255"/>
        </w:trPr>
        <w:tc>
          <w:tcPr>
            <w:tcW w:w="9497" w:type="dxa"/>
            <w:tcMar/>
          </w:tcPr>
          <w:p w:rsidRPr="0043782E" w:rsidR="00FF2B3E" w:rsidP="001B00DF" w:rsidRDefault="00FF2B3E" w14:paraId="46FF615F" wp14:textId="7777777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>Przedstawienie miejsca umów międzynarodowych w systemie źródeł prawa UE, sposobu ich zawierania oraz klasyfikacji; ustalenie zakresu związania państw członkowskich umowami zawartymi przez UE oraz skutków ich naruszenia; mechanizmy i sposoby weryfikacji zgodności zawieranych umów międzynarodowych z traktatami założycielskimi</w:t>
            </w:r>
          </w:p>
        </w:tc>
      </w:tr>
      <w:tr xmlns:wp14="http://schemas.microsoft.com/office/word/2010/wordml" w:rsidRPr="0043782E" w:rsidR="00FF2B3E" w:rsidTr="42EF4043" w14:paraId="34D98AB9" wp14:textId="77777777">
        <w:trPr>
          <w:trHeight w:val="255"/>
        </w:trPr>
        <w:tc>
          <w:tcPr>
            <w:tcW w:w="9497" w:type="dxa"/>
            <w:tcMar/>
          </w:tcPr>
          <w:p w:rsidRPr="0043782E" w:rsidR="00FF2B3E" w:rsidP="001B00DF" w:rsidRDefault="00FF2B3E" w14:paraId="6F32D08B" wp14:textId="7777777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Corbel" w:hAnsi="Corbel"/>
                <w:lang w:eastAsia="pl-PL"/>
              </w:rPr>
            </w:pPr>
            <w:r w:rsidRPr="0043782E">
              <w:rPr>
                <w:rFonts w:ascii="Corbel" w:hAnsi="Corbel"/>
                <w:lang w:eastAsia="pl-PL"/>
              </w:rPr>
              <w:t xml:space="preserve"> Charakterystyka prawa pochodnego UE: aktów prawodawczych, delegowanych oraz wykonawczych. Omówienie form, w jakich tworzone są akty prawa pochodnego oraz procedury ich stanowienia. Przedstawienie mechanizmów badania zgodności oraz skutków stwierdzenia niezgodności aktów prawa pochodnego UE z prawem pierwotnym.</w:t>
            </w:r>
          </w:p>
        </w:tc>
      </w:tr>
    </w:tbl>
    <w:p xmlns:wp14="http://schemas.microsoft.com/office/word/2010/wordml" w:rsidRPr="0043782E" w:rsidR="0085747A" w:rsidP="009C54AE" w:rsidRDefault="0085747A" w14:paraId="52E56223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43782E" w:rsidR="0085747A" w:rsidP="00FF2B3E" w:rsidRDefault="0085747A" w14:paraId="25513626" wp14:textId="7777777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3782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43782E" w:rsidR="009F4610">
        <w:rPr>
          <w:rFonts w:ascii="Corbel" w:hAnsi="Corbel"/>
          <w:sz w:val="24"/>
          <w:szCs w:val="24"/>
        </w:rPr>
        <w:t xml:space="preserve">, </w:t>
      </w:r>
      <w:r w:rsidRPr="0043782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43782E" w:rsidR="0085747A" w:rsidP="009C54AE" w:rsidRDefault="0085747A" w14:paraId="07547A0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43782E" w:rsidR="0085747A" w:rsidTr="00FF2B3E" w14:paraId="55225495" wp14:textId="77777777">
        <w:tc>
          <w:tcPr>
            <w:tcW w:w="9520" w:type="dxa"/>
          </w:tcPr>
          <w:p w:rsidRPr="0043782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43782E" w:rsidR="00DD0D42" w:rsidTr="00FF2B3E" w14:paraId="14422920" wp14:textId="77777777">
        <w:tc>
          <w:tcPr>
            <w:tcW w:w="9520" w:type="dxa"/>
          </w:tcPr>
          <w:p w:rsidRPr="0043782E" w:rsidR="00DD0D42" w:rsidP="00DD0D42" w:rsidRDefault="00DD0D42" w14:paraId="258816BF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>
              <w:rPr>
                <w:rFonts w:ascii="Corbel" w:hAnsi="Corbel" w:eastAsia="Cambria"/>
                <w:lang w:eastAsia="pl-PL"/>
              </w:rPr>
              <w:t xml:space="preserve">        </w:t>
            </w:r>
            <w:r w:rsidRPr="0043782E">
              <w:rPr>
                <w:rFonts w:ascii="Corbel" w:hAnsi="Corbel" w:eastAsia="Cambria"/>
                <w:lang w:eastAsia="pl-PL"/>
              </w:rPr>
              <w:t xml:space="preserve">Zarys historii integracji europejskiej – od Traktatów rzymskich do Traktatu z Lizbony </w:t>
            </w:r>
          </w:p>
        </w:tc>
      </w:tr>
      <w:tr xmlns:wp14="http://schemas.microsoft.com/office/word/2010/wordml" w:rsidRPr="0043782E" w:rsidR="00DD0D42" w:rsidTr="00FF2B3E" w14:paraId="65B05C61" wp14:textId="77777777">
        <w:tc>
          <w:tcPr>
            <w:tcW w:w="9520" w:type="dxa"/>
          </w:tcPr>
          <w:p w:rsidRPr="0043782E" w:rsidR="00DD0D42" w:rsidP="00DD0D42" w:rsidRDefault="00DD0D42" w14:paraId="7B853802" wp14:textId="7777777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 w:rsidRPr="0043782E">
              <w:rPr>
                <w:rFonts w:ascii="Corbel" w:hAnsi="Corbel" w:eastAsia="Cambria"/>
                <w:lang w:eastAsia="pl-PL"/>
              </w:rPr>
              <w:t xml:space="preserve">Wprowadzenie do systemu instytucjonalnego UE oraz struktura tego systemu: </w:t>
            </w:r>
          </w:p>
          <w:p w:rsidRPr="0043782E" w:rsidR="00DD0D42" w:rsidP="00DD0D42" w:rsidRDefault="00DD0D42" w14:paraId="6DAEF617" wp14:textId="7777777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 w:rsidRPr="0043782E">
              <w:rPr>
                <w:rFonts w:ascii="Corbel" w:hAnsi="Corbel" w:eastAsia="Cambria"/>
                <w:lang w:eastAsia="pl-PL"/>
              </w:rPr>
              <w:t xml:space="preserve">Parlament Europejski, Komisja Europejska </w:t>
            </w:r>
          </w:p>
        </w:tc>
      </w:tr>
      <w:tr xmlns:wp14="http://schemas.microsoft.com/office/word/2010/wordml" w:rsidRPr="0043782E" w:rsidR="00DD0D42" w:rsidTr="00FF2B3E" w14:paraId="00A14A3B" wp14:textId="77777777">
        <w:tc>
          <w:tcPr>
            <w:tcW w:w="9520" w:type="dxa"/>
          </w:tcPr>
          <w:p w:rsidRPr="0043782E" w:rsidR="00DD0D42" w:rsidP="00DD0D42" w:rsidRDefault="00DD0D42" w14:paraId="6EC7A641" wp14:textId="7777777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 w:rsidRPr="0043782E">
              <w:rPr>
                <w:rFonts w:ascii="Corbel" w:hAnsi="Corbel" w:eastAsia="Cambria"/>
                <w:lang w:eastAsia="pl-PL"/>
              </w:rPr>
              <w:t xml:space="preserve">Rada Europejska, Rada UE (wraz ze skrótowym przedstawieniem podstawowych priorytetów jakie stały przed Polską w ramach Prezydencji w UE w 2011 r.) </w:t>
            </w:r>
          </w:p>
        </w:tc>
      </w:tr>
      <w:tr xmlns:wp14="http://schemas.microsoft.com/office/word/2010/wordml" w:rsidRPr="0043782E" w:rsidR="00DD0D42" w:rsidTr="00FF2B3E" w14:paraId="614CBE67" wp14:textId="77777777">
        <w:tc>
          <w:tcPr>
            <w:tcW w:w="9520" w:type="dxa"/>
          </w:tcPr>
          <w:p w:rsidRPr="0043782E" w:rsidR="00DD0D42" w:rsidP="00DD0D42" w:rsidRDefault="00DD0D42" w14:paraId="0DF54130" wp14:textId="7777777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 w:rsidRPr="0043782E">
              <w:rPr>
                <w:rFonts w:ascii="Corbel" w:hAnsi="Corbel" w:eastAsia="Cambria"/>
                <w:lang w:eastAsia="pl-PL"/>
              </w:rPr>
              <w:t xml:space="preserve">Trybunał Sprawiedliwości UE (Trybunał Sprawiedliwości, Sąd, Sąd ds. Służby Publicznej jako sąd wyspecjalizowany) </w:t>
            </w:r>
          </w:p>
        </w:tc>
      </w:tr>
      <w:tr xmlns:wp14="http://schemas.microsoft.com/office/word/2010/wordml" w:rsidRPr="0043782E" w:rsidR="00DD0D42" w:rsidTr="00FF2B3E" w14:paraId="193AD6B4" wp14:textId="77777777">
        <w:tc>
          <w:tcPr>
            <w:tcW w:w="9520" w:type="dxa"/>
          </w:tcPr>
          <w:p w:rsidRPr="0043782E" w:rsidR="00DD0D42" w:rsidP="00DD0D42" w:rsidRDefault="00DD0D42" w14:paraId="3687CAD7" wp14:textId="7777777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 w:rsidRPr="0043782E">
              <w:rPr>
                <w:rFonts w:ascii="Corbel" w:hAnsi="Corbel" w:eastAsia="Cambria"/>
                <w:lang w:eastAsia="pl-PL"/>
              </w:rPr>
              <w:t xml:space="preserve">Trybunał Obrachunkowy i instytucje finansowe (Europejski Bank Centralny oraz Europejski System Banków Centralnych, Europejskie Bank Inwestycyjny) </w:t>
            </w:r>
          </w:p>
        </w:tc>
      </w:tr>
      <w:tr xmlns:wp14="http://schemas.microsoft.com/office/word/2010/wordml" w:rsidRPr="0043782E" w:rsidR="00DD0D42" w:rsidTr="00FF2B3E" w14:paraId="6757E084" wp14:textId="77777777">
        <w:tc>
          <w:tcPr>
            <w:tcW w:w="9520" w:type="dxa"/>
          </w:tcPr>
          <w:p w:rsidRPr="0043782E" w:rsidR="00DD0D42" w:rsidP="00DD0D42" w:rsidRDefault="00DD0D42" w14:paraId="3D2829CB" wp14:textId="7777777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 w:rsidRPr="0043782E">
              <w:rPr>
                <w:rFonts w:ascii="Corbel" w:hAnsi="Corbel" w:eastAsia="Cambria"/>
                <w:lang w:eastAsia="pl-PL"/>
              </w:rPr>
              <w:t>Źródła Prawa UE:</w:t>
            </w:r>
          </w:p>
          <w:p w:rsidRPr="0043782E" w:rsidR="00DD0D42" w:rsidP="00DD0D42" w:rsidRDefault="00DD0D42" w14:paraId="4752EC24" wp14:textId="7777777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 w:rsidRPr="0043782E">
              <w:rPr>
                <w:rFonts w:ascii="Corbel" w:hAnsi="Corbel" w:eastAsia="Cambria"/>
                <w:lang w:eastAsia="pl-PL"/>
              </w:rPr>
              <w:t>Prawo pierwotne – Traktaty założycielskie, traktaty akcesyjne, traktat reformujące, ogólne zasady prawa i prawo zwyczajowe.</w:t>
            </w:r>
          </w:p>
          <w:p w:rsidRPr="0043782E" w:rsidR="00DD0D42" w:rsidP="00DD0D42" w:rsidRDefault="00DD0D42" w14:paraId="40A63797" wp14:textId="7777777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 w:rsidRPr="0043782E">
              <w:rPr>
                <w:rFonts w:ascii="Corbel" w:hAnsi="Corbel" w:eastAsia="Cambria"/>
                <w:lang w:eastAsia="pl-PL"/>
              </w:rPr>
              <w:t xml:space="preserve">Prawo pochodne – akty prawodawcze i </w:t>
            </w:r>
            <w:proofErr w:type="spellStart"/>
            <w:r w:rsidRPr="0043782E">
              <w:rPr>
                <w:rFonts w:ascii="Corbel" w:hAnsi="Corbel" w:eastAsia="Cambria"/>
                <w:lang w:eastAsia="pl-PL"/>
              </w:rPr>
              <w:t>nieprawodawcze</w:t>
            </w:r>
            <w:proofErr w:type="spellEnd"/>
            <w:r w:rsidRPr="0043782E">
              <w:rPr>
                <w:rFonts w:ascii="Corbel" w:hAnsi="Corbel" w:eastAsia="Cambria"/>
                <w:lang w:eastAsia="pl-PL"/>
              </w:rPr>
              <w:t xml:space="preserve"> oraz akty prawa pochodnego o charakterze niewiążącym.</w:t>
            </w:r>
          </w:p>
          <w:p w:rsidRPr="0043782E" w:rsidR="00DD0D42" w:rsidP="00DD0D42" w:rsidRDefault="00DD0D42" w14:paraId="42A5874E" wp14:textId="77777777">
            <w:pPr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="Corbel" w:hAnsi="Corbel" w:eastAsia="Cambria"/>
                <w:lang w:eastAsia="pl-PL"/>
              </w:rPr>
            </w:pPr>
            <w:r w:rsidRPr="0043782E">
              <w:rPr>
                <w:rFonts w:ascii="Corbel" w:hAnsi="Corbel" w:eastAsia="Cambria"/>
                <w:lang w:eastAsia="pl-PL"/>
              </w:rPr>
              <w:t>Umowy międzynarodowe w systemie prawnym UE.</w:t>
            </w:r>
          </w:p>
        </w:tc>
      </w:tr>
    </w:tbl>
    <w:p xmlns:wp14="http://schemas.microsoft.com/office/word/2010/wordml" w:rsidRPr="0043782E" w:rsidR="0085747A" w:rsidP="009C54AE" w:rsidRDefault="0085747A" w14:paraId="5043CB0F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43782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>3.4 Metody dydaktyczne</w:t>
      </w:r>
      <w:r w:rsidRPr="0043782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43782E" w:rsidR="0085747A" w:rsidP="009C54AE" w:rsidRDefault="0085747A" w14:paraId="0745931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3782E" w:rsidR="00E21E7D" w:rsidP="009C54AE" w:rsidRDefault="00153C41" w14:paraId="06512FFB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43782E">
        <w:rPr>
          <w:rFonts w:ascii="Corbel" w:hAnsi="Corbel"/>
          <w:b w:val="0"/>
          <w:smallCaps w:val="0"/>
          <w:sz w:val="20"/>
          <w:szCs w:val="20"/>
        </w:rPr>
        <w:t>N</w:t>
      </w:r>
      <w:r w:rsidRPr="0043782E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43782E" w:rsidR="0085747A">
        <w:rPr>
          <w:rFonts w:ascii="Corbel" w:hAnsi="Corbel"/>
          <w:sz w:val="20"/>
          <w:szCs w:val="20"/>
        </w:rPr>
        <w:t>.:</w:t>
      </w:r>
      <w:r w:rsidRPr="0043782E" w:rsidR="00923D7D">
        <w:rPr>
          <w:rFonts w:ascii="Corbel" w:hAnsi="Corbel"/>
          <w:sz w:val="20"/>
          <w:szCs w:val="20"/>
        </w:rPr>
        <w:t xml:space="preserve"> </w:t>
      </w:r>
    </w:p>
    <w:p xmlns:wp14="http://schemas.microsoft.com/office/word/2010/wordml" w:rsidRPr="0043782E" w:rsidR="00153C41" w:rsidP="009C54AE" w:rsidRDefault="00153C41" w14:paraId="7FB0AC11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3782E">
        <w:rPr>
          <w:rFonts w:ascii="Corbel" w:hAnsi="Corbel"/>
          <w:b w:val="0"/>
          <w:i/>
          <w:sz w:val="20"/>
          <w:szCs w:val="20"/>
        </w:rPr>
        <w:t xml:space="preserve"> </w:t>
      </w:r>
      <w:r w:rsidRPr="0043782E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43782E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43782E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43782E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43782E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43782E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43782E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43782E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Pr="0043782E" w:rsidR="00153C41" w:rsidP="42EF4043" w:rsidRDefault="00153C41" w14:paraId="35852431" wp14:textId="1E14ADBA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42EF4043" w:rsidR="00153C4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42EF4043" w:rsidR="009F4610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42EF4043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42EF4043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projektów</w:t>
      </w:r>
      <w:r w:rsidRPr="42EF4043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42EF4043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(projekt badawczy, wdrożeniowy, praktyczny</w:t>
      </w:r>
      <w:r w:rsidRPr="42EF4043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42EF4043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42EF4043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42EF4043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42EF4043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42EF4043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42EF4043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42EF4043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42EF4043" w:rsidR="24715A73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42EF4043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gry</w:t>
      </w:r>
      <w:r w:rsidRPr="42EF4043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dydaktyczne, </w:t>
      </w:r>
      <w:r w:rsidRPr="42EF4043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43782E" w:rsidR="0085747A" w:rsidP="009C54AE" w:rsidRDefault="00153C41" w14:paraId="34C922DF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43782E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43782E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Pr="0043782E"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xmlns:wp14="http://schemas.microsoft.com/office/word/2010/wordml" w:rsidRPr="0043782E" w:rsidR="0085747A" w:rsidP="009C54AE" w:rsidRDefault="0085747A" w14:paraId="6537F28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3782E" w:rsidR="00E960BB" w:rsidP="009C54AE" w:rsidRDefault="009B4EE3" w14:paraId="6A547B5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Wykład: </w:t>
      </w:r>
      <w:r w:rsidRPr="0043782E">
        <w:rPr>
          <w:rFonts w:ascii="Corbel" w:hAnsi="Corbel"/>
          <w:b w:val="0"/>
          <w:smallCaps w:val="0"/>
          <w:szCs w:val="24"/>
        </w:rPr>
        <w:t>wykład problemowy, metody kształcenia na odległość</w:t>
      </w:r>
    </w:p>
    <w:p xmlns:wp14="http://schemas.microsoft.com/office/word/2010/wordml" w:rsidRPr="0043782E" w:rsidR="009B4EE3" w:rsidP="009C54AE" w:rsidRDefault="009B4EE3" w14:paraId="3C71407B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Ćwiczenia: </w:t>
      </w:r>
      <w:r w:rsidRPr="0043782E">
        <w:rPr>
          <w:rFonts w:ascii="Corbel" w:hAnsi="Corbel"/>
          <w:b w:val="0"/>
          <w:smallCaps w:val="0"/>
          <w:szCs w:val="24"/>
        </w:rPr>
        <w:t>analiza tekstów z dyskusją, praca w grupach, metody kształcenia na odległość</w:t>
      </w:r>
    </w:p>
    <w:p xmlns:wp14="http://schemas.microsoft.com/office/word/2010/wordml" w:rsidRPr="0043782E" w:rsidR="00E960BB" w:rsidP="009C54AE" w:rsidRDefault="00E960BB" w14:paraId="6DFB9E2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43782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 </w:t>
      </w:r>
      <w:r w:rsidRPr="0043782E" w:rsidR="0085747A">
        <w:rPr>
          <w:rFonts w:ascii="Corbel" w:hAnsi="Corbel"/>
          <w:smallCaps w:val="0"/>
          <w:szCs w:val="24"/>
        </w:rPr>
        <w:t>METODY I KRYTERIA OCENY</w:t>
      </w:r>
      <w:r w:rsidRPr="0043782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43782E" w:rsidR="00923D7D" w:rsidP="009C54AE" w:rsidRDefault="00923D7D" w14:paraId="70DF9E5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43782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4.1 Sposoby weryfikacji efektów </w:t>
      </w:r>
      <w:r w:rsidRPr="0043782E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43782E" w:rsidR="0085747A" w:rsidP="009C54AE" w:rsidRDefault="0085747A" w14:paraId="44E871B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xmlns:wp14="http://schemas.microsoft.com/office/word/2010/wordml" w:rsidRPr="0043782E" w:rsidR="0085747A" w:rsidTr="42EF4043" w14:paraId="3CD72C34" wp14:textId="77777777">
        <w:tc>
          <w:tcPr>
            <w:tcW w:w="1962" w:type="dxa"/>
            <w:tcMar/>
            <w:vAlign w:val="center"/>
          </w:tcPr>
          <w:p w:rsidRPr="0043782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43782E" w:rsidR="0085747A" w:rsidP="009C54AE" w:rsidRDefault="00F974DA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43782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43782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43782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43782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43782E" w:rsidR="009B4EE3" w:rsidTr="42EF4043" w14:paraId="21C90963" wp14:textId="77777777">
        <w:tc>
          <w:tcPr>
            <w:tcW w:w="1962" w:type="dxa"/>
            <w:tcMar/>
          </w:tcPr>
          <w:p w:rsidRPr="0043782E" w:rsidR="009B4EE3" w:rsidP="009B4EE3" w:rsidRDefault="009B4EE3" w14:paraId="78D42BD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3782E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1" w:type="dxa"/>
            <w:tcMar/>
          </w:tcPr>
          <w:p w:rsidRPr="0043782E" w:rsidR="009B4EE3" w:rsidP="009B4EE3" w:rsidRDefault="009B4EE3" w14:paraId="59D920A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egzamin pisemny, kolokwium</w:t>
            </w:r>
          </w:p>
        </w:tc>
        <w:tc>
          <w:tcPr>
            <w:tcW w:w="2117" w:type="dxa"/>
            <w:tcMar/>
          </w:tcPr>
          <w:p w:rsidRPr="0043782E" w:rsidR="009B4EE3" w:rsidP="42EF4043" w:rsidRDefault="009B4EE3" w14:paraId="76091110" wp14:textId="77777777" wp14:noSpellErr="1">
            <w:pPr>
              <w:pStyle w:val="Punktygwne"/>
              <w:spacing w:before="0" w:after="0"/>
              <w:ind w:firstLine="270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2EF4043" w:rsidR="009B4EE3">
              <w:rPr>
                <w:rFonts w:ascii="Corbel" w:hAnsi="Corbel"/>
                <w:b w:val="0"/>
                <w:bCs w:val="0"/>
                <w:sz w:val="22"/>
                <w:szCs w:val="22"/>
              </w:rPr>
              <w:t>W, ĆW</w:t>
            </w:r>
          </w:p>
        </w:tc>
      </w:tr>
      <w:tr xmlns:wp14="http://schemas.microsoft.com/office/word/2010/wordml" w:rsidRPr="0043782E" w:rsidR="009B4EE3" w:rsidTr="42EF4043" w14:paraId="1BC7E006" wp14:textId="77777777">
        <w:tc>
          <w:tcPr>
            <w:tcW w:w="1962" w:type="dxa"/>
            <w:tcMar/>
          </w:tcPr>
          <w:p w:rsidRPr="0043782E" w:rsidR="009B4EE3" w:rsidP="009B4EE3" w:rsidRDefault="009B4EE3" w14:paraId="5776F80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3782E">
              <w:rPr>
                <w:rFonts w:ascii="Corbel" w:hAnsi="Corbel"/>
                <w:b w:val="0"/>
                <w:szCs w:val="24"/>
              </w:rPr>
              <w:t xml:space="preserve">ek_02 </w:t>
            </w:r>
          </w:p>
        </w:tc>
        <w:tc>
          <w:tcPr>
            <w:tcW w:w="5441" w:type="dxa"/>
            <w:tcMar/>
          </w:tcPr>
          <w:p w:rsidRPr="0043782E" w:rsidR="009B4EE3" w:rsidP="009B4EE3" w:rsidRDefault="009B4EE3" w14:paraId="2765549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egzamin pisemny, kolokwium</w:t>
            </w:r>
          </w:p>
        </w:tc>
        <w:tc>
          <w:tcPr>
            <w:tcW w:w="2117" w:type="dxa"/>
            <w:tcMar/>
          </w:tcPr>
          <w:p w:rsidRPr="0043782E" w:rsidR="009B4EE3" w:rsidP="42EF4043" w:rsidRDefault="009B4EE3" w14:paraId="786A8524" wp14:textId="40459847">
            <w:pPr>
              <w:pStyle w:val="Punktygwne"/>
              <w:spacing w:before="0" w:after="0"/>
              <w:ind w:firstLine="270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2EF4043" w:rsidR="009B4EE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W, </w:t>
            </w:r>
            <w:r w:rsidRPr="42EF4043" w:rsidR="009B4EE3">
              <w:rPr>
                <w:rFonts w:ascii="Corbel" w:hAnsi="Corbel"/>
                <w:b w:val="0"/>
                <w:bCs w:val="0"/>
                <w:sz w:val="22"/>
                <w:szCs w:val="22"/>
              </w:rPr>
              <w:t>Ć</w:t>
            </w:r>
            <w:r w:rsidRPr="42EF4043" w:rsidR="009B4EE3">
              <w:rPr>
                <w:rFonts w:ascii="Corbel" w:hAnsi="Corbel"/>
                <w:b w:val="0"/>
                <w:bCs w:val="0"/>
                <w:sz w:val="22"/>
                <w:szCs w:val="22"/>
              </w:rPr>
              <w:t>w</w:t>
            </w:r>
          </w:p>
        </w:tc>
      </w:tr>
      <w:tr xmlns:wp14="http://schemas.microsoft.com/office/word/2010/wordml" w:rsidRPr="0043782E" w:rsidR="009B4EE3" w:rsidTr="42EF4043" w14:paraId="48E66F74" wp14:textId="77777777">
        <w:tc>
          <w:tcPr>
            <w:tcW w:w="1962" w:type="dxa"/>
            <w:tcMar/>
          </w:tcPr>
          <w:p w:rsidRPr="0043782E" w:rsidR="009B4EE3" w:rsidP="009B4EE3" w:rsidRDefault="009B4EE3" w14:paraId="3D1CB95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3782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Mar/>
          </w:tcPr>
          <w:p w:rsidRPr="0043782E" w:rsidR="009B4EE3" w:rsidP="009B4EE3" w:rsidRDefault="009B4EE3" w14:paraId="6E9BB77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3782E">
              <w:rPr>
                <w:rFonts w:ascii="Corbel" w:hAnsi="Corbel"/>
                <w:b w:val="0"/>
                <w:sz w:val="22"/>
              </w:rPr>
              <w:t>egzamin pisemny, kolokwium</w:t>
            </w:r>
          </w:p>
        </w:tc>
        <w:tc>
          <w:tcPr>
            <w:tcW w:w="2117" w:type="dxa"/>
            <w:tcMar/>
          </w:tcPr>
          <w:p w:rsidRPr="0043782E" w:rsidR="009B4EE3" w:rsidP="42EF4043" w:rsidRDefault="009B4EE3" w14:paraId="2A40BCD2" wp14:textId="77777777">
            <w:pPr>
              <w:pStyle w:val="Punktygwne"/>
              <w:spacing w:before="0" w:after="0"/>
              <w:ind w:firstLine="270"/>
              <w:rPr>
                <w:rFonts w:ascii="Corbel" w:hAnsi="Corbel"/>
                <w:b w:val="0"/>
                <w:bCs w:val="0"/>
                <w:sz w:val="22"/>
                <w:szCs w:val="22"/>
              </w:rPr>
            </w:pPr>
            <w:r w:rsidRPr="42EF4043" w:rsidR="009B4EE3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W, </w:t>
            </w:r>
            <w:r w:rsidRPr="42EF4043" w:rsidR="009B4EE3">
              <w:rPr>
                <w:rFonts w:ascii="Corbel" w:hAnsi="Corbel"/>
                <w:b w:val="0"/>
                <w:bCs w:val="0"/>
                <w:sz w:val="22"/>
                <w:szCs w:val="22"/>
              </w:rPr>
              <w:t>Ćw</w:t>
            </w:r>
          </w:p>
        </w:tc>
      </w:tr>
    </w:tbl>
    <w:p xmlns:wp14="http://schemas.microsoft.com/office/word/2010/wordml" w:rsidRPr="0043782E" w:rsidR="00923D7D" w:rsidP="009C54AE" w:rsidRDefault="00923D7D" w14:paraId="144A5D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3782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4.2 </w:t>
      </w:r>
      <w:r w:rsidRPr="0043782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43782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43782E" w:rsidR="00923D7D" w:rsidP="009C54AE" w:rsidRDefault="00923D7D" w14:paraId="738610EB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43782E" w:rsidR="0085747A" w:rsidTr="00923D7D" w14:paraId="5D42B31B" wp14:textId="77777777">
        <w:tc>
          <w:tcPr>
            <w:tcW w:w="9670" w:type="dxa"/>
          </w:tcPr>
          <w:p w:rsidRPr="0043782E" w:rsidR="009B4EE3" w:rsidP="009B4EE3" w:rsidRDefault="009B4EE3" w14:paraId="16116B34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:rsidRPr="0043782E" w:rsidR="009B4EE3" w:rsidP="009B4EE3" w:rsidRDefault="009B4EE3" w14:paraId="143EFC83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Test wielokrotnego wyboru składający się z 25 pytań. W ramach testu obowiązuje następująca skala ocen z uwzględnieniem punktacji: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25-24 pkt, plus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23-21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20-18 pkt, plus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17-15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– 14-13 pkt,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poni-żej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13 pkt –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.  Czas trwania egzaminu 25 min. </w:t>
            </w:r>
          </w:p>
          <w:p w:rsidRPr="0043782E" w:rsidR="009B4EE3" w:rsidP="009B4EE3" w:rsidRDefault="009B4EE3" w14:paraId="442AABE9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Test wielokrotnego wyboru oznacza iż jedna lub kilka odpowiedzi jest prawidłowych. Za nieprawidłową odpowiedź na pytanie student otrzymuje 0 punktów, za prawidłową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odpo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-wiedź – 1 punkt. Nie ma punktów cząstkowych oraz punktów ujemnych. W każdym pytaniu przynajmniej 1 odpowiedź jest prawidłowa.</w:t>
            </w:r>
          </w:p>
          <w:p w:rsidRPr="0043782E" w:rsidR="009B4EE3" w:rsidP="009B4EE3" w:rsidRDefault="009B4EE3" w14:paraId="4636A92B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Ćwiczenia audytoryjne:</w:t>
            </w:r>
          </w:p>
          <w:p w:rsidRPr="0043782E" w:rsidR="009B4EE3" w:rsidP="009B4EE3" w:rsidRDefault="009B4EE3" w14:paraId="6A1CE19E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W celu otrzymania zaliczenia należy uzyskać pozytywną ocenę z kolokwium zaliczeniowego przeprowadzanego w formie testu wielokrotnego wyboru (20 pytań). Ocena pozytywna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wią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-że się ze zdobyciem 11 punktów. Na rozwiązanie testu student ma 20 minut. </w:t>
            </w:r>
          </w:p>
          <w:p w:rsidRPr="0043782E" w:rsidR="009B4EE3" w:rsidP="009B4EE3" w:rsidRDefault="009B4EE3" w14:paraId="4508B8C0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Test wielokrotnego wyboru oznacza iż jedna lub kilka odpowiedzi jest prawidłowych. Za nieprawidłową odpowiedź na pytanie student otrzymuje 0 punktów, za prawidłową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odpo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-wiedź – 1 punkt. Nie ma punktów cząstkowych oraz punktów ujemnych. W każdym pytaniu przynajmniej 1 odpowiedź jest prawidłowa.</w:t>
            </w:r>
          </w:p>
          <w:p w:rsidRPr="0043782E" w:rsidR="009B4EE3" w:rsidP="009B4EE3" w:rsidRDefault="009B4EE3" w14:paraId="26AAF15C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Przy zaliczaniu przedmiotu brana jest również pod uwagę aktywność i obecność studenta na zajęciach. W razie nieotrzymania pozytywnej oceny z kolokwium zaliczeniowego, przewiduje się możliwość poprawy kolokwium w formie ustnej. </w:t>
            </w:r>
          </w:p>
          <w:p w:rsidRPr="0043782E" w:rsidR="0085747A" w:rsidP="009B4EE3" w:rsidRDefault="009B4EE3" w14:paraId="118431A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W celu zweryfikowania wiedzy zdobytej w czasie ćwiczeń możliwe, iż zostanie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przeprowa-dzony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test wielokrotnego wyboru – po omówieniu przynajmniej połowy treści merytorycznej przedmiotu. Możliwa jest również bieżąca ocena wiedzy studenta – w postaci pytań </w:t>
            </w:r>
            <w:proofErr w:type="spellStart"/>
            <w:r w:rsidRPr="0043782E">
              <w:rPr>
                <w:rFonts w:ascii="Corbel" w:hAnsi="Corbel"/>
                <w:b w:val="0"/>
                <w:smallCaps w:val="0"/>
                <w:szCs w:val="24"/>
              </w:rPr>
              <w:t>kontrol-nych</w:t>
            </w:r>
            <w:proofErr w:type="spellEnd"/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 lub odpowiedzi pisemnych.</w:t>
            </w:r>
          </w:p>
          <w:p w:rsidRPr="0043782E" w:rsidR="00923D7D" w:rsidP="009C54AE" w:rsidRDefault="00923D7D" w14:paraId="637805D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43782E" w:rsidR="0085747A" w:rsidP="009C54AE" w:rsidRDefault="0085747A" w14:paraId="463F29E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43782E" w:rsidR="0085747A" w:rsidP="009C54AE" w:rsidRDefault="0085747A" w14:paraId="3B7B4B8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3782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3782E">
        <w:rPr>
          <w:rFonts w:ascii="Corbel" w:hAnsi="Corbel"/>
          <w:b/>
          <w:sz w:val="24"/>
          <w:szCs w:val="24"/>
        </w:rPr>
        <w:t xml:space="preserve">5. </w:t>
      </w:r>
      <w:r w:rsidRPr="0043782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43782E" w:rsidR="0085747A" w:rsidP="009C54AE" w:rsidRDefault="0085747A" w14:paraId="3A0FF5F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xmlns:wp14="http://schemas.microsoft.com/office/word/2010/wordml" w:rsidRPr="0043782E" w:rsidR="0085747A" w:rsidTr="42EF4043" w14:paraId="63D9DE79" wp14:textId="77777777">
        <w:tc>
          <w:tcPr>
            <w:tcW w:w="4962" w:type="dxa"/>
            <w:tcMar/>
            <w:vAlign w:val="center"/>
          </w:tcPr>
          <w:p w:rsidRPr="0043782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43782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3782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43782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43782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3782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3782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43782E" w:rsidR="0085747A" w:rsidTr="42EF4043" w14:paraId="33247FDA" wp14:textId="77777777">
        <w:tc>
          <w:tcPr>
            <w:tcW w:w="4962" w:type="dxa"/>
            <w:tcMar/>
          </w:tcPr>
          <w:p w:rsidRPr="0043782E" w:rsidR="0085747A" w:rsidP="009C54AE" w:rsidRDefault="00C61DC5" w14:paraId="1943409D" wp14:textId="023951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EF4043" w:rsidR="00C61DC5">
              <w:rPr>
                <w:rFonts w:ascii="Corbel" w:hAnsi="Corbel"/>
                <w:sz w:val="24"/>
                <w:szCs w:val="24"/>
              </w:rPr>
              <w:t>G</w:t>
            </w:r>
            <w:r w:rsidRPr="42EF4043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2EF4043" w:rsidR="131D7062">
              <w:rPr>
                <w:rFonts w:ascii="Corbel" w:hAnsi="Corbel"/>
                <w:sz w:val="24"/>
                <w:szCs w:val="24"/>
              </w:rPr>
              <w:t>z </w:t>
            </w:r>
            <w:r w:rsidRPr="42EF4043" w:rsidR="2B648C3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2EF4043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43782E" w:rsidR="0085747A" w:rsidP="009C54AE" w:rsidRDefault="009B4EE3" w14:paraId="219897C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43782E" w:rsidR="00C61DC5" w:rsidTr="42EF4043" w14:paraId="5D8EB871" wp14:textId="77777777">
        <w:tc>
          <w:tcPr>
            <w:tcW w:w="4962" w:type="dxa"/>
            <w:tcMar/>
          </w:tcPr>
          <w:p w:rsidRPr="0043782E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43782E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43782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43782E" w:rsidR="00C61DC5" w:rsidP="009C54AE" w:rsidRDefault="009B4EE3" w14:paraId="18F999B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43782E" w:rsidR="00C61DC5" w:rsidTr="42EF4043" w14:paraId="347C05D2" wp14:textId="77777777">
        <w:tc>
          <w:tcPr>
            <w:tcW w:w="4962" w:type="dxa"/>
            <w:tcMar/>
          </w:tcPr>
          <w:p w:rsidRPr="0043782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3782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3782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43782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43782E" w:rsidR="00C61DC5" w:rsidP="009C54AE" w:rsidRDefault="0043782E" w14:paraId="224139B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xmlns:wp14="http://schemas.microsoft.com/office/word/2010/wordml" w:rsidRPr="0043782E" w:rsidR="0085747A" w:rsidTr="42EF4043" w14:paraId="20B8E38B" wp14:textId="77777777">
        <w:tc>
          <w:tcPr>
            <w:tcW w:w="4962" w:type="dxa"/>
            <w:tcMar/>
          </w:tcPr>
          <w:p w:rsidRPr="0043782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43782E" w:rsidR="0085747A" w:rsidP="009C54AE" w:rsidRDefault="0043782E" w14:paraId="0CCF700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xmlns:wp14="http://schemas.microsoft.com/office/word/2010/wordml" w:rsidRPr="0043782E" w:rsidR="0085747A" w:rsidTr="42EF4043" w14:paraId="6B7A9073" wp14:textId="77777777">
        <w:tc>
          <w:tcPr>
            <w:tcW w:w="4962" w:type="dxa"/>
            <w:tcMar/>
          </w:tcPr>
          <w:p w:rsidRPr="0043782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3782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43782E" w:rsidR="0085747A" w:rsidP="009C54AE" w:rsidRDefault="009B4EE3" w14:paraId="279935F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782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43782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3782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43782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43782E" w:rsidR="003E1941" w:rsidP="009C54AE" w:rsidRDefault="003E1941" w14:paraId="5630AD6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42EF4043" w:rsidP="42EF4043" w:rsidRDefault="42EF4043" w14:paraId="50853121" w14:textId="2B1C665C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xmlns:wp14="http://schemas.microsoft.com/office/word/2010/wordml" w:rsidRPr="0043782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6. </w:t>
      </w:r>
      <w:r w:rsidRPr="0043782E" w:rsidR="0085747A">
        <w:rPr>
          <w:rFonts w:ascii="Corbel" w:hAnsi="Corbel"/>
          <w:smallCaps w:val="0"/>
          <w:szCs w:val="24"/>
        </w:rPr>
        <w:t>PRAKTYKI ZAWO</w:t>
      </w:r>
      <w:r w:rsidRPr="0043782E" w:rsidR="009D3F3B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43782E" w:rsidR="0085747A" w:rsidP="009C54AE" w:rsidRDefault="0085747A" w14:paraId="6182907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43782E" w:rsidR="0085747A" w:rsidTr="42EF4043" w14:paraId="146D6691" wp14:textId="77777777">
        <w:trPr>
          <w:trHeight w:val="397"/>
        </w:trPr>
        <w:tc>
          <w:tcPr>
            <w:tcW w:w="3544" w:type="dxa"/>
            <w:tcMar/>
          </w:tcPr>
          <w:p w:rsidRPr="0043782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43782E" w:rsidR="0085747A" w:rsidP="42EF4043" w:rsidRDefault="0085747A" w14:paraId="2BA226A1" wp14:textId="46B0C97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2EF4043" w:rsidR="4EE0CD5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43782E" w:rsidR="0085747A" w:rsidTr="42EF4043" w14:paraId="05EFD703" wp14:textId="77777777">
        <w:trPr>
          <w:trHeight w:val="397"/>
        </w:trPr>
        <w:tc>
          <w:tcPr>
            <w:tcW w:w="3544" w:type="dxa"/>
            <w:tcMar/>
          </w:tcPr>
          <w:p w:rsidRPr="0043782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43782E" w:rsidR="0085747A" w:rsidP="42EF4043" w:rsidRDefault="0085747A" w14:paraId="17AD93B2" wp14:textId="31671C2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2EF4043" w:rsidR="011BB057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43782E" w:rsidR="003E1941" w:rsidP="009C54AE" w:rsidRDefault="003E1941" w14:paraId="0DE4B5B7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3782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782E">
        <w:rPr>
          <w:rFonts w:ascii="Corbel" w:hAnsi="Corbel"/>
          <w:smallCaps w:val="0"/>
          <w:szCs w:val="24"/>
        </w:rPr>
        <w:t xml:space="preserve">7. </w:t>
      </w:r>
      <w:r w:rsidRPr="0043782E" w:rsidR="0085747A">
        <w:rPr>
          <w:rFonts w:ascii="Corbel" w:hAnsi="Corbel"/>
          <w:smallCaps w:val="0"/>
          <w:szCs w:val="24"/>
        </w:rPr>
        <w:t>LITERATURA</w:t>
      </w:r>
      <w:r w:rsidRPr="0043782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43782E" w:rsidR="00675843" w:rsidP="009C54AE" w:rsidRDefault="00675843" w14:paraId="66204FF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43782E" w:rsidR="0085747A" w:rsidTr="0071620A" w14:paraId="3FCD0132" wp14:textId="77777777">
        <w:trPr>
          <w:trHeight w:val="397"/>
        </w:trPr>
        <w:tc>
          <w:tcPr>
            <w:tcW w:w="7513" w:type="dxa"/>
          </w:tcPr>
          <w:p w:rsidRPr="0043782E"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43782E" w:rsidR="0043782E" w:rsidP="0043782E" w:rsidRDefault="0043782E" w14:paraId="44642956" wp14:textId="77777777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43782E">
              <w:rPr>
                <w:rFonts w:ascii="Corbel" w:hAnsi="Corbel"/>
              </w:rPr>
              <w:t xml:space="preserve">Instytucje i prawo Unii Europejskiej. Podręcznik dla kierunków prawa, zarządzania i administracji, J. Barcz, M. Górka, A. </w:t>
            </w:r>
            <w:proofErr w:type="spellStart"/>
            <w:r w:rsidRPr="0043782E">
              <w:rPr>
                <w:rFonts w:ascii="Corbel" w:hAnsi="Corbel"/>
              </w:rPr>
              <w:t>Wyrozumska</w:t>
            </w:r>
            <w:proofErr w:type="spellEnd"/>
            <w:r w:rsidRPr="0043782E">
              <w:rPr>
                <w:rFonts w:ascii="Corbel" w:hAnsi="Corbel"/>
              </w:rPr>
              <w:t>, Warszawa 202</w:t>
            </w:r>
            <w:r w:rsidR="008D4F8C">
              <w:rPr>
                <w:rFonts w:ascii="Corbel" w:hAnsi="Corbel"/>
              </w:rPr>
              <w:t>3</w:t>
            </w:r>
            <w:r w:rsidRPr="0043782E">
              <w:rPr>
                <w:rFonts w:ascii="Corbel" w:hAnsi="Corbel"/>
              </w:rPr>
              <w:t>.</w:t>
            </w:r>
          </w:p>
          <w:p w:rsidRPr="0043782E" w:rsidR="0043782E" w:rsidP="0043782E" w:rsidRDefault="0043782E" w14:paraId="50055B02" wp14:textId="77777777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43782E">
              <w:rPr>
                <w:rFonts w:ascii="Corbel" w:hAnsi="Corbel"/>
              </w:rPr>
              <w:t xml:space="preserve">Prawo Instytucjonalne Unii Europejskiej, M. Kenig – Witkowska (red.), A. Łazowski, R. </w:t>
            </w:r>
            <w:proofErr w:type="spellStart"/>
            <w:r w:rsidRPr="0043782E">
              <w:rPr>
                <w:rFonts w:ascii="Corbel" w:hAnsi="Corbel"/>
              </w:rPr>
              <w:t>Ostryhański</w:t>
            </w:r>
            <w:proofErr w:type="spellEnd"/>
            <w:r w:rsidRPr="0043782E">
              <w:rPr>
                <w:rFonts w:ascii="Corbel" w:hAnsi="Corbel"/>
              </w:rPr>
              <w:t>, Warszawa 2019.</w:t>
            </w:r>
          </w:p>
          <w:p w:rsidRPr="0043782E" w:rsidR="0043782E" w:rsidP="0043782E" w:rsidRDefault="0043782E" w14:paraId="47846FB7" wp14:textId="77777777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43782E">
              <w:rPr>
                <w:rFonts w:ascii="Corbel" w:hAnsi="Corbel"/>
              </w:rPr>
              <w:t>Prawo Unii Europejskiej z uwzględnieniem Traktatu z Lizbony, A. Kuś (red.), Lublin 2010 (oraz wydania nowsze).</w:t>
            </w:r>
          </w:p>
        </w:tc>
      </w:tr>
      <w:tr xmlns:wp14="http://schemas.microsoft.com/office/word/2010/wordml" w:rsidRPr="0043782E" w:rsidR="0085747A" w:rsidTr="0071620A" w14:paraId="23B2EDAA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782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E9000C" w:rsidR="00E9000C" w:rsidP="00E9000C" w:rsidRDefault="00E9000C" w14:paraId="06AC97EA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000C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E9000C"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Pr="00E90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The </w:t>
            </w:r>
            <w:proofErr w:type="spellStart"/>
            <w:r w:rsidRPr="00E90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Institutions</w:t>
            </w:r>
            <w:proofErr w:type="spellEnd"/>
            <w:r w:rsidRPr="00E90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of the </w:t>
            </w:r>
            <w:proofErr w:type="spellStart"/>
            <w:r w:rsidRPr="00E90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European</w:t>
            </w:r>
            <w:proofErr w:type="spellEnd"/>
            <w:r w:rsidRPr="00E90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Union</w:t>
            </w:r>
            <w:r w:rsidRPr="00E9000C">
              <w:rPr>
                <w:rFonts w:ascii="Corbel" w:hAnsi="Corbel"/>
                <w:b w:val="0"/>
                <w:smallCaps w:val="0"/>
                <w:szCs w:val="24"/>
              </w:rPr>
              <w:t xml:space="preserve">, D. </w:t>
            </w:r>
            <w:proofErr w:type="spellStart"/>
            <w:r w:rsidRPr="00E9000C">
              <w:rPr>
                <w:rFonts w:ascii="Corbel" w:hAnsi="Corbel"/>
                <w:b w:val="0"/>
                <w:smallCaps w:val="0"/>
                <w:szCs w:val="24"/>
              </w:rPr>
              <w:t>Hotson</w:t>
            </w:r>
            <w:proofErr w:type="spellEnd"/>
            <w:r w:rsidRPr="00E9000C">
              <w:rPr>
                <w:rFonts w:ascii="Corbel" w:hAnsi="Corbel"/>
                <w:b w:val="0"/>
                <w:smallCaps w:val="0"/>
                <w:szCs w:val="24"/>
              </w:rPr>
              <w:t xml:space="preserve">, J. Peterson,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E9000C">
              <w:rPr>
                <w:rFonts w:ascii="Corbel" w:hAnsi="Corbel"/>
                <w:b w:val="0"/>
                <w:smallCaps w:val="0"/>
                <w:szCs w:val="24"/>
              </w:rPr>
              <w:t>Oxford 2017.</w:t>
            </w:r>
          </w:p>
          <w:p w:rsidRPr="0043782E" w:rsidR="00E9000C" w:rsidP="00E9000C" w:rsidRDefault="00E9000C" w14:paraId="55910D3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000C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E9000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E90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European</w:t>
            </w:r>
            <w:proofErr w:type="spellEnd"/>
            <w:r w:rsidRPr="00E900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 Union Law</w:t>
            </w:r>
            <w:r w:rsidRPr="00E9000C">
              <w:rPr>
                <w:rFonts w:ascii="Corbel" w:hAnsi="Corbel"/>
                <w:b w:val="0"/>
                <w:smallCaps w:val="0"/>
                <w:szCs w:val="24"/>
              </w:rPr>
              <w:t xml:space="preserve">, K. </w:t>
            </w:r>
            <w:proofErr w:type="spellStart"/>
            <w:r w:rsidRPr="00E9000C">
              <w:rPr>
                <w:rFonts w:ascii="Corbel" w:hAnsi="Corbel"/>
                <w:b w:val="0"/>
                <w:smallCaps w:val="0"/>
                <w:szCs w:val="24"/>
              </w:rPr>
              <w:t>Lenaerts</w:t>
            </w:r>
            <w:proofErr w:type="spellEnd"/>
            <w:r w:rsidRPr="00E9000C">
              <w:rPr>
                <w:rFonts w:ascii="Corbel" w:hAnsi="Corbel"/>
                <w:b w:val="0"/>
                <w:smallCaps w:val="0"/>
                <w:szCs w:val="24"/>
              </w:rPr>
              <w:t xml:space="preserve">,  P.  Van </w:t>
            </w:r>
            <w:proofErr w:type="spellStart"/>
            <w:r w:rsidRPr="00E9000C">
              <w:rPr>
                <w:rFonts w:ascii="Corbel" w:hAnsi="Corbel"/>
                <w:b w:val="0"/>
                <w:smallCaps w:val="0"/>
                <w:szCs w:val="24"/>
              </w:rPr>
              <w:t>Nuffel</w:t>
            </w:r>
            <w:proofErr w:type="spellEnd"/>
            <w:r w:rsidRPr="00E9000C">
              <w:rPr>
                <w:rFonts w:ascii="Corbel" w:hAnsi="Corbel"/>
                <w:b w:val="0"/>
                <w:smallCaps w:val="0"/>
                <w:szCs w:val="24"/>
              </w:rPr>
              <w:t xml:space="preserve">,  R. </w:t>
            </w:r>
            <w:proofErr w:type="spellStart"/>
            <w:r w:rsidRPr="00E9000C">
              <w:rPr>
                <w:rFonts w:ascii="Corbel" w:hAnsi="Corbel"/>
                <w:b w:val="0"/>
                <w:smallCaps w:val="0"/>
                <w:szCs w:val="24"/>
              </w:rPr>
              <w:t>Bray</w:t>
            </w:r>
            <w:proofErr w:type="spellEnd"/>
            <w:r w:rsidRPr="00E9000C">
              <w:rPr>
                <w:rFonts w:ascii="Corbel" w:hAnsi="Corbel"/>
                <w:b w:val="0"/>
                <w:smallCaps w:val="0"/>
                <w:szCs w:val="24"/>
              </w:rPr>
              <w:t>, London 2011.</w:t>
            </w:r>
          </w:p>
          <w:p w:rsidRPr="0043782E" w:rsidR="0043782E" w:rsidP="0043782E" w:rsidRDefault="0043782E" w14:paraId="6B6A8734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Wprowadzenie do prawa Wspólnot Europejskich (Unii Europejskiej)</w:t>
            </w:r>
            <w:r w:rsidRPr="0043782E">
              <w:rPr>
                <w:rFonts w:ascii="Corbel" w:hAnsi="Corbel" w:eastAsia="Times New Roman"/>
                <w:lang w:eastAsia="pl-PL"/>
              </w:rPr>
              <w:t>, Andrzej Wróbel (red.), Zakamycze 2004.</w:t>
            </w:r>
          </w:p>
          <w:p w:rsidRPr="0043782E" w:rsidR="0043782E" w:rsidP="0043782E" w:rsidRDefault="0043782E" w14:paraId="346153E2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Integracja europejska,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 Elżbieta Dynia, Warszawa 2006.</w:t>
            </w:r>
          </w:p>
          <w:p w:rsidRPr="0043782E" w:rsidR="0043782E" w:rsidP="0043782E" w:rsidRDefault="0043782E" w14:paraId="06FAF16F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hyperlink w:history="1" r:id="rId8">
              <w:r w:rsidRPr="0043782E">
                <w:rPr>
                  <w:rFonts w:ascii="Corbel" w:hAnsi="Corbel" w:eastAsia="Times New Roman"/>
                  <w:i/>
                  <w:lang w:eastAsia="pl-PL"/>
                </w:rPr>
                <w:t xml:space="preserve">Unia Europejska: podręcznik akademicki dla studentów nauk humanistycznych. T. 1, Geneza, system, prawo, </w:t>
              </w:r>
              <w:r w:rsidRPr="0043782E">
                <w:rPr>
                  <w:rFonts w:ascii="Corbel" w:hAnsi="Corbel" w:eastAsia="Times New Roman"/>
                  <w:lang w:eastAsia="pl-PL"/>
                </w:rPr>
                <w:t xml:space="preserve">Witold M. Góralski (red.), </w:t>
              </w:r>
            </w:hyperlink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Waszawa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 2007.</w:t>
            </w:r>
          </w:p>
          <w:p w:rsidRPr="0043782E" w:rsidR="0043782E" w:rsidP="0043782E" w:rsidRDefault="0043782E" w14:paraId="6A5B3916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hyperlink w:history="1" r:id="rId9">
              <w:r w:rsidRPr="0043782E">
                <w:rPr>
                  <w:rFonts w:ascii="Corbel" w:hAnsi="Corbel" w:eastAsia="Times New Roman"/>
                  <w:i/>
                  <w:lang w:eastAsia="pl-PL"/>
                </w:rPr>
                <w:t>Unia Europejska: podręcznik akademicki dla studentów nauk humanistycznych  T. 2, Gospodarka, polityka, współpraca</w:t>
              </w:r>
              <w:r w:rsidRPr="0043782E">
                <w:rPr>
                  <w:rFonts w:ascii="Corbel" w:hAnsi="Corbel" w:eastAsia="Times New Roman"/>
                  <w:lang w:eastAsia="pl-PL"/>
                </w:rPr>
                <w:t xml:space="preserve">, Witold M. Góralski (red.) </w:t>
              </w:r>
            </w:hyperlink>
            <w:r w:rsidRPr="0043782E">
              <w:rPr>
                <w:rFonts w:ascii="Corbel" w:hAnsi="Corbel" w:eastAsia="Times New Roman"/>
                <w:lang w:eastAsia="pl-PL"/>
              </w:rPr>
              <w:t>Warszawa 2007.</w:t>
            </w:r>
          </w:p>
          <w:p w:rsidRPr="0043782E" w:rsidR="0043782E" w:rsidP="0043782E" w:rsidRDefault="0043782E" w14:paraId="64BF971A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Meritum Unia Europejska. Prawo instytucjonalne i gospodarcze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A. Łazowski (red.), Warszawa 2007. </w:t>
            </w:r>
          </w:p>
          <w:p w:rsidRPr="0043782E" w:rsidR="0043782E" w:rsidP="0043782E" w:rsidRDefault="0043782E" w14:paraId="26341626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Prawo UE – zagadnienia systemowe oraz prawo materialne i polityki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 – Jan Barcz (red.), Warszawa 2006.</w:t>
            </w:r>
          </w:p>
          <w:p w:rsidRPr="0043782E" w:rsidR="0043782E" w:rsidP="0043782E" w:rsidRDefault="0043782E" w14:paraId="3D301F77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Ochrona praw podstawowych w Unii Europejskiej,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J. Barcz (red.),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Waszawa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 2008. </w:t>
            </w:r>
          </w:p>
          <w:p w:rsidRPr="0043782E" w:rsidR="0043782E" w:rsidP="0043782E" w:rsidRDefault="0043782E" w14:paraId="6BB6A6F3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Ochrona praw człowieka w Rzeczypospolitej Polskiej na tle standardów europejskich,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K. Machowska, Lublin 2009. </w:t>
            </w:r>
          </w:p>
          <w:p w:rsidRPr="0043782E" w:rsidR="0043782E" w:rsidP="0043782E" w:rsidRDefault="0043782E" w14:paraId="78E9E8D8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Przyszłość Unii Europejskiej. Aspekty polityczne, ekonomiczne i cywilizacyjne,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M., Malinowski, S. Musiał, Gdańsk 2009. </w:t>
            </w:r>
          </w:p>
          <w:p w:rsidRPr="0043782E" w:rsidR="0043782E" w:rsidP="0043782E" w:rsidRDefault="0043782E" w14:paraId="1DA019A2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Doświadczenia prawne pierwszych lat członkostwa Polski w Unii Europejskiej,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S. Biernat (red.), S. Dudzik (red.), Warszawa 2010. </w:t>
            </w:r>
          </w:p>
          <w:p w:rsidRPr="0043782E" w:rsidR="0043782E" w:rsidP="0043782E" w:rsidRDefault="0043782E" w14:paraId="26677345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Instytucje i prawo Unii Europejskiej: podręcznik dla kierunków zarządzania i administracji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J. Barcz, M. Górka, A.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Wyrozumska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>, Warszawa 2010 (wyd. 2).</w:t>
            </w:r>
          </w:p>
          <w:p w:rsidRPr="0043782E" w:rsidR="0043782E" w:rsidP="0043782E" w:rsidRDefault="0043782E" w14:paraId="67858923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Ochrona uprawnień wynikających z prawa Unii Europejskiej w postępowaniach krajowych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N. Półtorak, Warszawa 2010. </w:t>
            </w:r>
          </w:p>
          <w:p w:rsidRPr="0043782E" w:rsidR="0043782E" w:rsidP="0043782E" w:rsidRDefault="0043782E" w14:paraId="1EF8A0C9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Traktat ustanawiający Wspólnotę Europejską: komentarz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 – A. Wróbel – redaktor całości. Poszczególne tomy: </w:t>
            </w:r>
          </w:p>
          <w:p w:rsidRPr="0043782E" w:rsidR="0043782E" w:rsidP="0043782E" w:rsidRDefault="0043782E" w14:paraId="2477EFBA" wp14:textId="77777777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lang w:eastAsia="pl-PL"/>
              </w:rPr>
              <w:t xml:space="preserve">- </w:t>
            </w:r>
            <w:r w:rsidRPr="0043782E">
              <w:rPr>
                <w:rFonts w:ascii="Corbel" w:hAnsi="Corbel" w:eastAsia="Times New Roman"/>
                <w:i/>
                <w:lang w:eastAsia="pl-PL"/>
              </w:rPr>
              <w:t>T.1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. </w:t>
            </w:r>
            <w:r w:rsidRPr="0043782E">
              <w:rPr>
                <w:rFonts w:ascii="Corbel" w:hAnsi="Corbel" w:eastAsia="Times New Roman"/>
                <w:i/>
                <w:lang w:eastAsia="pl-PL"/>
              </w:rPr>
              <w:t>Art. 1-60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 – pod red. D.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Miąsika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,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N.Półtorak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>, Kraków 2008.</w:t>
            </w:r>
          </w:p>
          <w:p w:rsidRPr="0043782E" w:rsidR="0043782E" w:rsidP="0043782E" w:rsidRDefault="0043782E" w14:paraId="4CC511CF" wp14:textId="77777777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lang w:eastAsia="pl-PL"/>
              </w:rPr>
              <w:t xml:space="preserve">- </w:t>
            </w:r>
            <w:r w:rsidRPr="0043782E">
              <w:rPr>
                <w:rFonts w:ascii="Corbel" w:hAnsi="Corbel" w:eastAsia="Times New Roman"/>
                <w:i/>
                <w:lang w:eastAsia="pl-PL"/>
              </w:rPr>
              <w:t>T.2, (Art. 61-188)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 – pod red. K. Kowalik-Bańczyk, M. Szwarc-Kuczer,  Kraków 2009.</w:t>
            </w:r>
          </w:p>
          <w:p w:rsidRPr="0043782E" w:rsidR="0043782E" w:rsidP="0043782E" w:rsidRDefault="0043782E" w14:paraId="1766CBF0" wp14:textId="77777777">
            <w:pPr>
              <w:widowControl w:val="0"/>
              <w:tabs>
                <w:tab w:val="num" w:pos="743"/>
              </w:tabs>
              <w:autoSpaceDE w:val="0"/>
              <w:autoSpaceDN w:val="0"/>
              <w:adjustRightInd w:val="0"/>
              <w:spacing w:after="0" w:line="240" w:lineRule="auto"/>
              <w:ind w:left="743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lang w:eastAsia="pl-PL"/>
              </w:rPr>
              <w:t xml:space="preserve">- </w:t>
            </w:r>
            <w:r w:rsidRPr="0043782E">
              <w:rPr>
                <w:rFonts w:ascii="Corbel" w:hAnsi="Corbel" w:eastAsia="Times New Roman"/>
                <w:i/>
                <w:lang w:eastAsia="pl-PL"/>
              </w:rPr>
              <w:t>T.3, (Art. 189-314)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 – pod red. D.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Kornobis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-Romanowskiej, J. Łacny, Warszawa – Kraków 2010. </w:t>
            </w:r>
          </w:p>
          <w:p w:rsidRPr="0043782E" w:rsidR="0043782E" w:rsidP="0043782E" w:rsidRDefault="0043782E" w14:paraId="5ED23D59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Stosowanie Prawa Unii Europejskiej przez sądy T.1., </w:t>
            </w:r>
            <w:r w:rsidRPr="0043782E">
              <w:rPr>
                <w:rFonts w:ascii="Corbel" w:hAnsi="Corbel" w:eastAsia="Times New Roman"/>
                <w:lang w:eastAsia="pl-PL"/>
              </w:rPr>
              <w:t>A. Wróbel (red.), Warszawa 2010 (wyd. 2.).</w:t>
            </w:r>
          </w:p>
          <w:p w:rsidRPr="0043782E" w:rsidR="0043782E" w:rsidP="0043782E" w:rsidRDefault="0043782E" w14:paraId="77F66DBF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Stosowanie Prawa Unii Europejskiej przez sądy. T.2, Zasady, orzecznictwo, piśmiennictwo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M. Szwarc-Kuczer (red.), Warszawa 2007. </w:t>
            </w:r>
          </w:p>
          <w:p w:rsidRPr="0043782E" w:rsidR="0043782E" w:rsidP="0043782E" w:rsidRDefault="0043782E" w14:paraId="756D43C4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Ustrój Unii Europejskiej. Tom 1,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J. Barcz (red.), Warszawa 2010. </w:t>
            </w:r>
          </w:p>
          <w:p w:rsidRPr="0043782E" w:rsidR="0043782E" w:rsidP="0043782E" w:rsidRDefault="0043782E" w14:paraId="5DFBEFC3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Ustrój Unii Europejskiej. Tom 2, </w:t>
            </w:r>
            <w:r w:rsidRPr="0043782E">
              <w:rPr>
                <w:rFonts w:ascii="Corbel" w:hAnsi="Corbel" w:eastAsia="Times New Roman"/>
                <w:lang w:eastAsia="pl-PL"/>
              </w:rPr>
              <w:t>J. Barcz (red.), Warszawa 2010.</w:t>
            </w:r>
          </w:p>
          <w:p w:rsidRPr="0043782E" w:rsidR="0043782E" w:rsidP="0043782E" w:rsidRDefault="0043782E" w14:paraId="51BC0D53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Unijny obowiązek odmowy zastosowania przez sąd krajowy ustawy niezgodnej z dyrektywą Unii Europejskiej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P. Brzeziński, Warszawa 2010. </w:t>
            </w:r>
          </w:p>
          <w:p w:rsidRPr="0043782E" w:rsidR="0043782E" w:rsidP="0043782E" w:rsidRDefault="0043782E" w14:paraId="129BFE03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Wybory do Parlamentu Europejskiego. Prawne, polityczne i społeczne aspekty wyborów,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A. Sokala (red.), B. Michalak(red.),, A. Frydrych (red.),  R. Zych (red.), Toruń 2010. </w:t>
            </w:r>
          </w:p>
          <w:p w:rsidRPr="0043782E" w:rsidR="0043782E" w:rsidP="0043782E" w:rsidRDefault="0043782E" w14:paraId="5ECA7D69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Polska w strukturach Unii Europejskiej. Doświadczenia - oczekiwania – wyzwania, </w:t>
            </w:r>
            <w:r w:rsidRPr="0043782E">
              <w:rPr>
                <w:rFonts w:ascii="Corbel" w:hAnsi="Corbel" w:eastAsia="Times New Roman"/>
                <w:lang w:eastAsia="pl-PL"/>
              </w:rPr>
              <w:t>M. Marczewska-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Rytko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, Lublin 2010. </w:t>
            </w:r>
          </w:p>
          <w:p w:rsidRPr="0043782E" w:rsidR="0043782E" w:rsidP="0043782E" w:rsidRDefault="0043782E" w14:paraId="3A4F5192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Implementacja unijnej polityki regionalnej w Polsce,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J. Szafran, Lublin 2010. </w:t>
            </w:r>
          </w:p>
          <w:p w:rsidRPr="0043782E" w:rsidR="0043782E" w:rsidP="0043782E" w:rsidRDefault="0043782E" w14:paraId="6B3E7899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Teksty prawne Unii Europejskiej. Opracowanie treściowe i redakcyjne oraz zasady ich publikacji,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A. Malinowski, Warszawa 2010. </w:t>
            </w:r>
          </w:p>
          <w:p w:rsidRPr="0043782E" w:rsidR="0043782E" w:rsidP="0043782E" w:rsidRDefault="0043782E" w14:paraId="6A5C4A32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Podstawy prawa Unii Europejskiej z uwzględnieniem Traktatu z Lizbon: zarys wykładu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J.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Galster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 (red.), Toruń 2010. </w:t>
            </w:r>
          </w:p>
          <w:p w:rsidRPr="0043782E" w:rsidR="0043782E" w:rsidP="0043782E" w:rsidRDefault="0043782E" w14:paraId="510FA203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Ponadnarodowość w systemie politycznym Unii Europejskiej,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J. Ruszkowski, Warszawa 2010. </w:t>
            </w:r>
          </w:p>
          <w:p w:rsidRPr="0043782E" w:rsidR="0043782E" w:rsidP="0043782E" w:rsidRDefault="0043782E" w14:paraId="0D5E9F56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W stronę europejskiego demos? Polskie wybory do Parlamentu Europejskiego w 2009 roku w perspektywie porównawczej,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J. Kucharczyk (red.), A. Łada, Warszawa 2010. </w:t>
            </w:r>
          </w:p>
          <w:p w:rsidRPr="0043782E" w:rsidR="0043782E" w:rsidP="0043782E" w:rsidRDefault="0043782E" w14:paraId="76EA4F11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Prawo Gospodarcze Unii Europejskiej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J. Barcz (red.), Warszawa 2011. </w:t>
            </w:r>
          </w:p>
          <w:p w:rsidRPr="0043782E" w:rsidR="0043782E" w:rsidP="0043782E" w:rsidRDefault="0043782E" w14:paraId="507F14B6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Prawa człowieka w Unii Europejskiej (po Traktacie Lizbońskim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), J. Sozański, Poznań 2011. </w:t>
            </w:r>
          </w:p>
          <w:p w:rsidRPr="0043782E" w:rsidR="0043782E" w:rsidP="0043782E" w:rsidRDefault="0043782E" w14:paraId="41AC8C0B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Prawo integracji w Europie. Konstytucja dla Europy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Z. Brodecki (red.), Warszawa 2011. </w:t>
            </w:r>
          </w:p>
          <w:p w:rsidRPr="0043782E" w:rsidR="0043782E" w:rsidP="0043782E" w:rsidRDefault="0043782E" w14:paraId="624EAB15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Prawo Unii Europejskiej z uwzględnieniem Traktatu z Lizbony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J. Barcik, A.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Wentkowska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, Warszawa 2011. </w:t>
            </w:r>
          </w:p>
          <w:p w:rsidRPr="0043782E" w:rsidR="0043782E" w:rsidP="0043782E" w:rsidRDefault="0043782E" w14:paraId="0226736B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Prawo europejskie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M.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Ahlt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, M.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Szpunar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, Warszawa 2011. </w:t>
            </w:r>
          </w:p>
          <w:p w:rsidRPr="0043782E" w:rsidR="0043782E" w:rsidP="0043782E" w:rsidRDefault="0043782E" w14:paraId="75626FF5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Umowy międzynarodowe Unii Europejskiej po Traktacie z Lizbony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J. Sozański, Poznań 2011. </w:t>
            </w:r>
          </w:p>
          <w:p w:rsidRPr="0043782E" w:rsidR="0043782E" w:rsidP="0043782E" w:rsidRDefault="0043782E" w14:paraId="7CF4598F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Europejski wymiar sprawiedliwości w sprawach karnych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J. Banach-Gutierrez, Warszawa 2011. </w:t>
            </w:r>
          </w:p>
          <w:p w:rsidRPr="0043782E" w:rsidR="0043782E" w:rsidP="0043782E" w:rsidRDefault="0043782E" w14:paraId="3AFCBB9C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Zapewnienie efektywności orzeczeń sądów międzynarodowych w polskim porządku prawnym,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A. Wróbel (red.), Warszawa 2011. </w:t>
            </w:r>
          </w:p>
          <w:p w:rsidRPr="0043782E" w:rsidR="0043782E" w:rsidP="0043782E" w:rsidRDefault="0043782E" w14:paraId="09EE668F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Historia integracji europejskiej</w:t>
            </w:r>
            <w:r w:rsidRPr="0043782E">
              <w:rPr>
                <w:rFonts w:ascii="Corbel" w:hAnsi="Corbel" w:eastAsia="Times New Roman"/>
                <w:lang w:eastAsia="pl-PL"/>
              </w:rPr>
              <w:t>,</w:t>
            </w: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K.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Łastawski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, Toruń 2011. </w:t>
            </w:r>
          </w:p>
          <w:p w:rsidRPr="0043782E" w:rsidR="0043782E" w:rsidP="0043782E" w:rsidRDefault="0043782E" w14:paraId="5E11EAD7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Traktat z Lizbony. Wybrane aspekty prawne działań implementacyjnych,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J. Barcz, Warszawa 2011. </w:t>
            </w:r>
          </w:p>
          <w:p w:rsidRPr="0043782E" w:rsidR="0043782E" w:rsidP="0043782E" w:rsidRDefault="0043782E" w14:paraId="48602353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Rozporządzenie Unii Europejskiej jako składnik systemu prawa obowiązującego w Polsce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T. Jaroszyński, Warszawa 2011. </w:t>
            </w:r>
          </w:p>
          <w:p w:rsidRPr="0043782E" w:rsidR="0043782E" w:rsidP="0043782E" w:rsidRDefault="0043782E" w14:paraId="231F6B4E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Bezpieczeństwo w Unii Europejskiej,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T. R. Aleksandrowicz,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Difin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 2011. </w:t>
            </w:r>
          </w:p>
          <w:p w:rsidRPr="0043782E" w:rsidR="0043782E" w:rsidP="0043782E" w:rsidRDefault="0043782E" w14:paraId="6FD2994F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Stanowisko Parlamentu Europejskiego wobec reformy instytucjonalnej Unii Europejskiej w latach 1996–2007,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P. Kozub, Warszawa 2011. </w:t>
            </w:r>
          </w:p>
          <w:p w:rsidRPr="0043782E" w:rsidR="0043782E" w:rsidP="0043782E" w:rsidRDefault="0043782E" w14:paraId="5108811F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Przestrzeń Wolności, Bezpieczeństwa i Sprawiedliwości Unii Europejskiej. Współpraca wymiarów sprawiedliwości w sprawach karnych i współpraca policyjna,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A. Grzelak, T.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Ostropolski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>, Warszawa 2011.</w:t>
            </w:r>
          </w:p>
          <w:p w:rsidRPr="0043782E" w:rsidR="0043782E" w:rsidP="0043782E" w:rsidRDefault="0043782E" w14:paraId="119F40EC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Przestrzeń Wolności, Bezpieczeństwa i Sprawiedliwości Unii Europejskiej. Zarządzanie granicami, polityka wizowa, azylowa i imigracyjn</w:t>
            </w:r>
            <w:r w:rsidRPr="0043782E">
              <w:rPr>
                <w:rFonts w:ascii="Corbel" w:hAnsi="Corbel" w:eastAsia="Times New Roman"/>
                <w:lang w:eastAsia="pl-PL"/>
              </w:rPr>
              <w:t>a, E.</w:t>
            </w: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 </w:t>
            </w:r>
            <w:r w:rsidRPr="0043782E">
              <w:rPr>
                <w:rFonts w:ascii="Corbel" w:hAnsi="Corbel" w:eastAsia="Times New Roman"/>
                <w:lang w:eastAsia="pl-PL"/>
              </w:rPr>
              <w:t>Borawska-Kędzierska, K. Strąk, Warszawa 2011.</w:t>
            </w:r>
          </w:p>
          <w:p w:rsidRPr="0043782E" w:rsidR="0043782E" w:rsidP="0043782E" w:rsidRDefault="0043782E" w14:paraId="0DFBCEA9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Przestrzeń Wolności, Bezpieczeństwa i Sprawiedliwości Unii Europejskiej. Współpraca sądowa w sprawach cywilnych, </w:t>
            </w:r>
            <w:r w:rsidRPr="0043782E">
              <w:rPr>
                <w:rFonts w:ascii="Corbel" w:hAnsi="Corbel" w:eastAsia="Times New Roman"/>
                <w:lang w:eastAsia="pl-PL"/>
              </w:rPr>
              <w:t>W. Sadowski, M. Taborowski, Warszawa 2011.</w:t>
            </w:r>
          </w:p>
          <w:p w:rsidRPr="0043782E" w:rsidR="0043782E" w:rsidP="0043782E" w:rsidRDefault="0043782E" w14:paraId="42823EE6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Europejska Unia Gospodarcza i Walutowa,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H. Gronkiewicz-Waltz, Warszawa 2011. </w:t>
            </w:r>
          </w:p>
          <w:p w:rsidRPr="0043782E" w:rsidR="0043782E" w:rsidP="0043782E" w:rsidRDefault="0043782E" w14:paraId="35D1D8D6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Sankcje finansowe w razie niewykonania wyroków Trybunału Sprawiedliwość Unii Europejskiej,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A. Sikora, Warszawa 2011. </w:t>
            </w:r>
          </w:p>
          <w:p w:rsidRPr="0043782E" w:rsidR="0043782E" w:rsidP="0043782E" w:rsidRDefault="0043782E" w14:paraId="12803BA4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Traktat o funkcjonowaniu Unii Europejskiej. Tom I. Komentarz LEX,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D.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Miąsik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 (red.), N. Półtorak (red.), A. Wróbel (red.), Warszawa 2012. </w:t>
            </w:r>
          </w:p>
          <w:p w:rsidRPr="0043782E" w:rsidR="0043782E" w:rsidP="0043782E" w:rsidRDefault="0043782E" w14:paraId="4CD9B8F4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Traktat o funkcjonowaniu Unii Europejskiej. Tom II. Komentarz LEX,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D.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Miąsik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 (red.), N. Półtorak (red.), A. Wróbel (red.), Warszawa 2012. </w:t>
            </w:r>
          </w:p>
          <w:p w:rsidRPr="0043782E" w:rsidR="0043782E" w:rsidP="0043782E" w:rsidRDefault="0043782E" w14:paraId="3738897A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i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Traktat o funkcjonowaniu Unii Europejskiej. Tom III. Komentarz LEX,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D. 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Miąsik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 (red.), N. Półtorak (red.), A. Wróbel (red.), Warszawa 2012. </w:t>
            </w:r>
          </w:p>
          <w:p w:rsidRPr="0043782E" w:rsidR="0043782E" w:rsidP="0043782E" w:rsidRDefault="0043782E" w14:paraId="5159ED9D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Integracja europejska w świetle Traktatu z Lizbony. Aspekty ekonomiczne,  </w:t>
            </w:r>
            <w:r w:rsidRPr="0043782E">
              <w:rPr>
                <w:rFonts w:ascii="Corbel" w:hAnsi="Corbel" w:eastAsia="Times New Roman"/>
                <w:lang w:eastAsia="pl-PL"/>
              </w:rPr>
              <w:t>J. Barcz, E. Kawecka – Wyrzykowska, K. Michałowska –</w:t>
            </w:r>
            <w:proofErr w:type="spellStart"/>
            <w:r w:rsidRPr="0043782E">
              <w:rPr>
                <w:rFonts w:ascii="Corbel" w:hAnsi="Corbel" w:eastAsia="Times New Roman"/>
                <w:lang w:eastAsia="pl-PL"/>
              </w:rPr>
              <w:t>Gorywoda</w:t>
            </w:r>
            <w:proofErr w:type="spellEnd"/>
            <w:r w:rsidRPr="0043782E">
              <w:rPr>
                <w:rFonts w:ascii="Corbel" w:hAnsi="Corbel" w:eastAsia="Times New Roman"/>
                <w:lang w:eastAsia="pl-PL"/>
              </w:rPr>
              <w:t xml:space="preserve">, Warszawa 2012. </w:t>
            </w:r>
          </w:p>
          <w:p w:rsidRPr="0043782E" w:rsidR="0043782E" w:rsidP="0043782E" w:rsidRDefault="0043782E" w14:paraId="7F8B0139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Role międzynarodowe Unii Europejskiej. Aspekty teoretyczne,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A. Antczak, Warszawa 2012. </w:t>
            </w:r>
          </w:p>
          <w:p w:rsidRPr="0043782E" w:rsidR="0043782E" w:rsidP="0043782E" w:rsidRDefault="0043782E" w14:paraId="0B7EF8FA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Europejskie prawo karne, </w:t>
            </w:r>
            <w:r w:rsidRPr="0043782E">
              <w:rPr>
                <w:rFonts w:ascii="Corbel" w:hAnsi="Corbel" w:eastAsia="Times New Roman"/>
                <w:lang w:eastAsia="pl-PL"/>
              </w:rPr>
              <w:t>A.</w:t>
            </w:r>
            <w:r w:rsidRPr="0043782E">
              <w:rPr>
                <w:rFonts w:ascii="Corbel" w:hAnsi="Corbel" w:eastAsia="Times New Roman"/>
                <w:i/>
                <w:lang w:eastAsia="pl-PL"/>
              </w:rPr>
              <w:t xml:space="preserve"> 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 Grzelak (red.), M. Królikowski (red.), A. Sakowicz (red.), Warszawa 2012. </w:t>
            </w:r>
          </w:p>
          <w:p w:rsidRPr="0043782E" w:rsidR="0043782E" w:rsidP="0043782E" w:rsidRDefault="0043782E" w14:paraId="43669BE2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Prawo materialne Unii Europejskiej. Vademecum</w:t>
            </w:r>
            <w:r w:rsidRPr="0043782E">
              <w:rPr>
                <w:rFonts w:ascii="Corbel" w:hAnsi="Corbel" w:eastAsia="Times New Roman"/>
                <w:lang w:eastAsia="pl-PL"/>
              </w:rPr>
              <w:t xml:space="preserve">, A. Zawidzka – Łojek, R. Grzeszczak, Warszawa 2012. </w:t>
            </w:r>
          </w:p>
          <w:p w:rsidRPr="0043782E" w:rsidR="0043782E" w:rsidP="0043782E" w:rsidRDefault="0043782E" w14:paraId="6CCF775C" wp14:textId="7777777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lang w:eastAsia="pl-PL"/>
              </w:rPr>
              <w:t xml:space="preserve">Wskazane przez prowadzących artykuły naukowe i popularnonaukowe. </w:t>
            </w:r>
          </w:p>
          <w:p w:rsidRPr="0043782E" w:rsidR="0043782E" w:rsidP="0043782E" w:rsidRDefault="0043782E" w14:paraId="458E7F62" wp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Times New Roman"/>
                <w:b/>
                <w:lang w:eastAsia="pl-PL"/>
              </w:rPr>
            </w:pPr>
            <w:r w:rsidRPr="0043782E">
              <w:rPr>
                <w:rFonts w:ascii="Corbel" w:hAnsi="Corbel" w:eastAsia="Times New Roman"/>
                <w:b/>
                <w:lang w:eastAsia="pl-PL"/>
              </w:rPr>
              <w:t xml:space="preserve">Teksty źródłowe i zbiory dokumentów: </w:t>
            </w:r>
          </w:p>
          <w:p w:rsidRPr="0043782E" w:rsidR="0043782E" w:rsidP="0043782E" w:rsidRDefault="0043782E" w14:paraId="4691EBAD" wp14:textId="7777777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lang w:eastAsia="pl-PL"/>
              </w:rPr>
              <w:t>Traktat z Lizbony zmieniający Traktat o Unii Europejskiej i Traktat ustanawiający Wspólnotę Europejską podpisany w Lizbonie dnia 13 grudnia 2007 r., Dz. Urz. UE 2007 C 306, s. 1 i n. oraz wersje skonsolidowane TUE i TFUE, Dz. Urz. UE 2010 C 83 s. 1 i n. z 30 marca 2010 r.</w:t>
            </w:r>
          </w:p>
          <w:p w:rsidRPr="0043782E" w:rsidR="0043782E" w:rsidP="0043782E" w:rsidRDefault="0043782E" w14:paraId="20C98E93" wp14:textId="7777777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lang w:eastAsia="pl-PL"/>
              </w:rPr>
              <w:t>Wybrane orzecznictwo Trybunału Sprawiedliwości UE oraz Trybunału Konstytucyjnego w Polsce wskazane przez prowadzącego wykłady oraz ćwiczenia</w:t>
            </w:r>
          </w:p>
          <w:p w:rsidRPr="0043782E" w:rsidR="0043782E" w:rsidP="0043782E" w:rsidRDefault="0043782E" w14:paraId="06B16904" wp14:textId="7777777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lang w:eastAsia="pl-PL"/>
              </w:rPr>
              <w:t xml:space="preserve">Najnowsze wersje regulaminów instytucji UE. </w:t>
            </w:r>
          </w:p>
          <w:p w:rsidRPr="0043782E" w:rsidR="0043782E" w:rsidP="0043782E" w:rsidRDefault="0043782E" w14:paraId="4FBD94C7" wp14:textId="7777777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lang w:eastAsia="pl-PL"/>
              </w:rPr>
              <w:t xml:space="preserve">Regulamin postępowania przed TS UE (TS, Sąd oraz Sąd ds. Służby Publicznej). </w:t>
            </w:r>
          </w:p>
          <w:p w:rsidRPr="0043782E" w:rsidR="0043782E" w:rsidP="0043782E" w:rsidRDefault="0043782E" w14:paraId="5F5D4BAA" wp14:textId="7777777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Unia Europejska. Podstawowe akty prawne</w:t>
            </w:r>
            <w:r w:rsidRPr="0043782E">
              <w:rPr>
                <w:rFonts w:ascii="Corbel" w:hAnsi="Corbel" w:eastAsia="Times New Roman"/>
                <w:lang w:eastAsia="pl-PL"/>
              </w:rPr>
              <w:t>, Ireneusz C. Kamiński, Warszawa 2005.</w:t>
            </w:r>
          </w:p>
          <w:p w:rsidRPr="0043782E" w:rsidR="0043782E" w:rsidP="0043782E" w:rsidRDefault="0043782E" w14:paraId="3529EEA4" wp14:textId="77777777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 w:eastAsia="Times New Roman"/>
                <w:lang w:eastAsia="pl-PL"/>
              </w:rPr>
            </w:pPr>
            <w:r w:rsidRPr="0043782E">
              <w:rPr>
                <w:rFonts w:ascii="Corbel" w:hAnsi="Corbel" w:eastAsia="Times New Roman"/>
                <w:i/>
                <w:lang w:eastAsia="pl-PL"/>
              </w:rPr>
              <w:t>Podstawy prawne Unii Europejskiej. Wybór dokumentów</w:t>
            </w:r>
            <w:r w:rsidRPr="0043782E">
              <w:rPr>
                <w:rFonts w:ascii="Corbel" w:hAnsi="Corbel" w:eastAsia="Times New Roman"/>
                <w:lang w:eastAsia="pl-PL"/>
              </w:rPr>
              <w:t>, J. Barcz (red.), Warszawa 2010, Wyd. 3.</w:t>
            </w:r>
          </w:p>
          <w:p w:rsidRPr="0043782E" w:rsidR="0043782E" w:rsidP="0043782E" w:rsidRDefault="0043782E" w14:paraId="7FE1E11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  <w:r w:rsidRPr="0043782E">
              <w:rPr>
                <w:rFonts w:ascii="Corbel" w:hAnsi="Corbel" w:eastAsia="Times New Roman"/>
                <w:smallCaps w:val="0"/>
                <w:sz w:val="22"/>
                <w:lang w:eastAsia="pl-PL"/>
              </w:rPr>
              <w:t>Literatura o charakterze podstawowym oraz uzupełniającym może zostać rozszerzona przez prowadzących o najnowsze publikacje – student otrzyma informację o tychże publikacjach na pierwszych ćwiczeniach lub na pierwszym wykładzie w danym roku akademickim.</w:t>
            </w:r>
          </w:p>
          <w:p w:rsidRPr="0043782E" w:rsidR="0043782E" w:rsidP="009C54AE" w:rsidRDefault="0043782E" w14:paraId="2DBF0D7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xmlns:wp14="http://schemas.microsoft.com/office/word/2010/wordml" w:rsidRPr="0043782E" w:rsidR="0085747A" w:rsidP="009C54AE" w:rsidRDefault="0085747A" w14:paraId="6B62F1B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3782E" w:rsidR="0085747A" w:rsidP="009C54AE" w:rsidRDefault="0085747A" w14:paraId="02F2C34E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3782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3782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43782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3029FF" w:rsidP="00C16ABF" w:rsidRDefault="003029FF" w14:paraId="680A4E5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029FF" w:rsidP="00C16ABF" w:rsidRDefault="003029FF" w14:paraId="1921983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3029FF" w:rsidP="00C16ABF" w:rsidRDefault="003029FF" w14:paraId="296FEF7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029FF" w:rsidP="00C16ABF" w:rsidRDefault="003029FF" w14:paraId="7194DBDC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E5CC8"/>
    <w:multiLevelType w:val="hybridMultilevel"/>
    <w:tmpl w:val="7E4CB604"/>
    <w:lvl w:ilvl="0" w:tplc="0415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7829F6"/>
    <w:multiLevelType w:val="hybridMultilevel"/>
    <w:tmpl w:val="6A06EB4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64D2338"/>
    <w:multiLevelType w:val="hybridMultilevel"/>
    <w:tmpl w:val="883041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F2275C0"/>
    <w:multiLevelType w:val="hybridMultilevel"/>
    <w:tmpl w:val="499E8F64"/>
    <w:lvl w:ilvl="0" w:tplc="04150001">
      <w:start w:val="1"/>
      <w:numFmt w:val="bullet"/>
      <w:lvlText w:val="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5" w15:restartNumberingAfterBreak="0">
    <w:nsid w:val="7678247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3336497">
    <w:abstractNumId w:val="1"/>
  </w:num>
  <w:num w:numId="2" w16cid:durableId="560409669">
    <w:abstractNumId w:val="0"/>
  </w:num>
  <w:num w:numId="3" w16cid:durableId="502400032">
    <w:abstractNumId w:val="5"/>
  </w:num>
  <w:num w:numId="4" w16cid:durableId="1688094277">
    <w:abstractNumId w:val="3"/>
  </w:num>
  <w:num w:numId="5" w16cid:durableId="2142334224">
    <w:abstractNumId w:val="4"/>
  </w:num>
  <w:num w:numId="6" w16cid:durableId="1116749764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495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75F0"/>
    <w:rsid w:val="001A70D2"/>
    <w:rsid w:val="001B00D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9FF"/>
    <w:rsid w:val="0030395F"/>
    <w:rsid w:val="00305C92"/>
    <w:rsid w:val="003151C5"/>
    <w:rsid w:val="003177CB"/>
    <w:rsid w:val="00332159"/>
    <w:rsid w:val="003343CF"/>
    <w:rsid w:val="00346FE9"/>
    <w:rsid w:val="0034759A"/>
    <w:rsid w:val="003503F6"/>
    <w:rsid w:val="003530DD"/>
    <w:rsid w:val="00363F78"/>
    <w:rsid w:val="003A0A5B"/>
    <w:rsid w:val="003A1176"/>
    <w:rsid w:val="003A486F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82E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3C43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C6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873"/>
    <w:rsid w:val="0081554D"/>
    <w:rsid w:val="0081707E"/>
    <w:rsid w:val="008312F1"/>
    <w:rsid w:val="0083258B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8C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4EE3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D42"/>
    <w:rsid w:val="00DE09C0"/>
    <w:rsid w:val="00DE4A14"/>
    <w:rsid w:val="00DF2789"/>
    <w:rsid w:val="00DF320D"/>
    <w:rsid w:val="00DF71C8"/>
    <w:rsid w:val="00E129B8"/>
    <w:rsid w:val="00E21E7D"/>
    <w:rsid w:val="00E22FBC"/>
    <w:rsid w:val="00E24BF5"/>
    <w:rsid w:val="00E25338"/>
    <w:rsid w:val="00E264FC"/>
    <w:rsid w:val="00E51E44"/>
    <w:rsid w:val="00E63348"/>
    <w:rsid w:val="00E742AA"/>
    <w:rsid w:val="00E77E88"/>
    <w:rsid w:val="00E8107D"/>
    <w:rsid w:val="00E9000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1475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B3E"/>
    <w:rsid w:val="00FF5E7D"/>
    <w:rsid w:val="011BB057"/>
    <w:rsid w:val="08301841"/>
    <w:rsid w:val="131D7062"/>
    <w:rsid w:val="1EAAD160"/>
    <w:rsid w:val="24715A73"/>
    <w:rsid w:val="24B0431D"/>
    <w:rsid w:val="2B648C34"/>
    <w:rsid w:val="42EF4043"/>
    <w:rsid w:val="449A533D"/>
    <w:rsid w:val="4636239E"/>
    <w:rsid w:val="4EE0CD55"/>
    <w:rsid w:val="766F41AB"/>
    <w:rsid w:val="7EB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DB98707"/>
  <w15:docId w15:val="{7BFFB9AF-8623-4CBF-9B24-50D8023769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486F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javascript:sendRequest('wo2_dowyp_ajax.p','','&amp;id_dok=734893&amp;pnw=wo2_uwyp.p');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yperlink" Target="javascript:sendRequest('wo2_dowyp_ajax.p','','&amp;id_dok=734893&amp;pnw=wo2_uwyp.p');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D61A6-D6D3-4E31-B7F5-0298ACF64FA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12</revision>
  <lastPrinted>2019-02-06T21:12:00.0000000Z</lastPrinted>
  <dcterms:created xsi:type="dcterms:W3CDTF">2023-09-26T11:58:00.0000000Z</dcterms:created>
  <dcterms:modified xsi:type="dcterms:W3CDTF">2023-09-27T08:46:55.1176565Z</dcterms:modified>
</coreProperties>
</file>